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504D" w14:textId="77777777" w:rsidR="00095378" w:rsidRDefault="00000000">
      <w:pPr>
        <w:widowControl w:val="0"/>
        <w:spacing w:line="288" w:lineRule="auto"/>
        <w:rPr>
          <w:rFonts w:ascii="Avenir" w:eastAsia="Avenir" w:hAnsi="Avenir" w:cs="Avenir"/>
          <w:b/>
          <w:sz w:val="28"/>
          <w:szCs w:val="28"/>
        </w:rPr>
      </w:pPr>
      <w:bookmarkStart w:id="0" w:name="_gjdgxs" w:colFirst="0" w:colLast="0"/>
      <w:bookmarkEnd w:id="0"/>
      <w:r>
        <w:rPr>
          <w:rFonts w:ascii="Avenir" w:eastAsia="Avenir" w:hAnsi="Avenir" w:cs="Avenir"/>
          <w:b/>
          <w:sz w:val="28"/>
          <w:szCs w:val="28"/>
        </w:rPr>
        <w:t>Pædagogisk Idræt - Aktivitetsovervejelser, mål og evaluering</w:t>
      </w:r>
    </w:p>
    <w:p w14:paraId="53936DAB" w14:textId="77777777" w:rsidR="00095378" w:rsidRDefault="00095378">
      <w:pPr>
        <w:widowControl w:val="0"/>
        <w:spacing w:line="288" w:lineRule="auto"/>
        <w:rPr>
          <w:rFonts w:ascii="Avenir" w:eastAsia="Avenir" w:hAnsi="Avenir" w:cs="Avenir"/>
          <w:b/>
          <w:sz w:val="16"/>
          <w:szCs w:val="16"/>
        </w:rPr>
      </w:pPr>
    </w:p>
    <w:tbl>
      <w:tblPr>
        <w:tblStyle w:val="a"/>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5780"/>
      </w:tblGrid>
      <w:tr w:rsidR="00095378" w14:paraId="7E499ED2" w14:textId="77777777">
        <w:tc>
          <w:tcPr>
            <w:tcW w:w="4569" w:type="dxa"/>
          </w:tcPr>
          <w:p w14:paraId="59E30ED6"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Personale: Käthe og Pia</w:t>
            </w:r>
          </w:p>
          <w:p w14:paraId="76BD2026"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Dato:</w:t>
            </w:r>
          </w:p>
        </w:tc>
        <w:tc>
          <w:tcPr>
            <w:tcW w:w="5780" w:type="dxa"/>
          </w:tcPr>
          <w:p w14:paraId="50874E09"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Børnegården i Ollerup</w:t>
            </w:r>
          </w:p>
          <w:p w14:paraId="71C98F66"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Deltagere: </w:t>
            </w:r>
            <w:proofErr w:type="spellStart"/>
            <w:r>
              <w:rPr>
                <w:rFonts w:ascii="Avenir" w:eastAsia="Avenir" w:hAnsi="Avenir" w:cs="Avenir"/>
                <w:sz w:val="24"/>
                <w:szCs w:val="24"/>
              </w:rPr>
              <w:t>Storegruppe</w:t>
            </w:r>
            <w:proofErr w:type="spellEnd"/>
          </w:p>
          <w:p w14:paraId="5C8F3DFB" w14:textId="77777777" w:rsidR="00095378" w:rsidRDefault="00095378">
            <w:pPr>
              <w:widowControl w:val="0"/>
              <w:spacing w:line="288" w:lineRule="auto"/>
              <w:rPr>
                <w:rFonts w:ascii="Avenir" w:eastAsia="Avenir" w:hAnsi="Avenir" w:cs="Avenir"/>
                <w:sz w:val="24"/>
                <w:szCs w:val="24"/>
              </w:rPr>
            </w:pPr>
          </w:p>
        </w:tc>
      </w:tr>
      <w:tr w:rsidR="00095378" w14:paraId="0C73D5A1" w14:textId="77777777">
        <w:tc>
          <w:tcPr>
            <w:tcW w:w="4569" w:type="dxa"/>
          </w:tcPr>
          <w:p w14:paraId="695ED9EB"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Mål:</w:t>
            </w:r>
          </w:p>
          <w:p w14:paraId="76DB017B"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Hvad vil du opnå (læringsmulighed)</w:t>
            </w:r>
          </w:p>
          <w:p w14:paraId="4AD4C837" w14:textId="77777777" w:rsidR="00095378" w:rsidRDefault="00095378">
            <w:pPr>
              <w:widowControl w:val="0"/>
              <w:spacing w:line="288" w:lineRule="auto"/>
              <w:rPr>
                <w:rFonts w:ascii="Avenir" w:eastAsia="Avenir" w:hAnsi="Avenir" w:cs="Avenir"/>
                <w:sz w:val="24"/>
                <w:szCs w:val="24"/>
              </w:rPr>
            </w:pPr>
          </w:p>
          <w:p w14:paraId="6011BB9F"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Præciser målet ved et kryds og konkretiser det med flere ord i beskrivelsen.</w:t>
            </w:r>
          </w:p>
          <w:p w14:paraId="2357B435" w14:textId="77777777" w:rsidR="00095378"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Fysisk</w:t>
            </w:r>
          </w:p>
          <w:p w14:paraId="76A908E0" w14:textId="77777777" w:rsidR="00095378"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Psykisk</w:t>
            </w:r>
          </w:p>
          <w:p w14:paraId="4DC67F59" w14:textId="77777777" w:rsidR="00095378" w:rsidRDefault="00000000">
            <w:pPr>
              <w:widowControl w:val="0"/>
              <w:numPr>
                <w:ilvl w:val="0"/>
                <w:numId w:val="1"/>
              </w:numPr>
              <w:spacing w:line="288" w:lineRule="auto"/>
              <w:rPr>
                <w:rFonts w:ascii="Avenir" w:eastAsia="Avenir" w:hAnsi="Avenir" w:cs="Avenir"/>
                <w:b/>
                <w:color w:val="FF0000"/>
                <w:sz w:val="24"/>
                <w:szCs w:val="24"/>
              </w:rPr>
            </w:pPr>
            <w:r>
              <w:rPr>
                <w:rFonts w:ascii="Avenir" w:eastAsia="Avenir" w:hAnsi="Avenir" w:cs="Avenir"/>
                <w:b/>
                <w:color w:val="FF0000"/>
                <w:sz w:val="24"/>
                <w:szCs w:val="24"/>
              </w:rPr>
              <w:t>Social</w:t>
            </w:r>
          </w:p>
          <w:p w14:paraId="53104A7B" w14:textId="77777777" w:rsidR="00095378"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Kognitiv</w:t>
            </w:r>
          </w:p>
          <w:p w14:paraId="33061FA9" w14:textId="77777777" w:rsidR="00095378" w:rsidRDefault="00095378">
            <w:pPr>
              <w:widowControl w:val="0"/>
              <w:spacing w:line="288" w:lineRule="auto"/>
              <w:ind w:left="720"/>
              <w:rPr>
                <w:rFonts w:ascii="Avenir" w:eastAsia="Avenir" w:hAnsi="Avenir" w:cs="Avenir"/>
                <w:sz w:val="24"/>
                <w:szCs w:val="24"/>
              </w:rPr>
            </w:pPr>
          </w:p>
        </w:tc>
        <w:tc>
          <w:tcPr>
            <w:tcW w:w="5780" w:type="dxa"/>
          </w:tcPr>
          <w:p w14:paraId="0CF95B1B"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w:t>
            </w:r>
          </w:p>
          <w:p w14:paraId="5528E3F0" w14:textId="77777777" w:rsidR="00095378" w:rsidRDefault="00095378">
            <w:pPr>
              <w:widowControl w:val="0"/>
              <w:spacing w:line="288" w:lineRule="auto"/>
              <w:rPr>
                <w:rFonts w:ascii="Avenir" w:eastAsia="Avenir" w:hAnsi="Avenir" w:cs="Avenir"/>
                <w:sz w:val="24"/>
                <w:szCs w:val="24"/>
              </w:rPr>
            </w:pPr>
          </w:p>
          <w:p w14:paraId="1CBD52D2"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ønsker igennem aktiviteten at have fokus på det sociale børn imellem. Vi vil få børnene til at opdage hinanden på en positiv måde. Vi vil sætte ord på “Se x maler lige som dig, hvor hyggeligt I maler sammen”. Vi ønsker særligt at have fokus </w:t>
            </w:r>
            <w:proofErr w:type="gramStart"/>
            <w:r>
              <w:rPr>
                <w:rFonts w:ascii="Avenir" w:eastAsia="Avenir" w:hAnsi="Avenir" w:cs="Avenir"/>
                <w:sz w:val="24"/>
                <w:szCs w:val="24"/>
              </w:rPr>
              <w:t>på ,</w:t>
            </w:r>
            <w:proofErr w:type="gramEnd"/>
            <w:r>
              <w:rPr>
                <w:rFonts w:ascii="Avenir" w:eastAsia="Avenir" w:hAnsi="Avenir" w:cs="Avenir"/>
                <w:sz w:val="24"/>
                <w:szCs w:val="24"/>
              </w:rPr>
              <w:t xml:space="preserve"> at de andre børn i gruppen får et mere positivt syn på Arthur (navn opdigtet), og dermed invitere ham ind i legene.</w:t>
            </w:r>
          </w:p>
          <w:p w14:paraId="261EF398"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 </w:t>
            </w:r>
          </w:p>
        </w:tc>
      </w:tr>
      <w:tr w:rsidR="00095378" w14:paraId="2FBCD0D8" w14:textId="77777777">
        <w:tc>
          <w:tcPr>
            <w:tcW w:w="4569" w:type="dxa"/>
          </w:tcPr>
          <w:p w14:paraId="52D738EF"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Middel: </w:t>
            </w:r>
          </w:p>
          <w:p w14:paraId="25B0128D"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Aktivitetens navn: mudder maling</w:t>
            </w:r>
          </w:p>
          <w:p w14:paraId="6EC46A03"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Beskrive elementer af </w:t>
            </w:r>
          </w:p>
          <w:p w14:paraId="0023D72D" w14:textId="77777777" w:rsidR="00095378" w:rsidRDefault="00095378">
            <w:pPr>
              <w:widowControl w:val="0"/>
              <w:spacing w:line="288" w:lineRule="auto"/>
              <w:rPr>
                <w:rFonts w:ascii="Avenir" w:eastAsia="Avenir" w:hAnsi="Avenir" w:cs="Avenir"/>
                <w:sz w:val="24"/>
                <w:szCs w:val="24"/>
              </w:rPr>
            </w:pPr>
          </w:p>
          <w:p w14:paraId="7A0283FB"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Idræt:</w:t>
            </w:r>
          </w:p>
          <w:p w14:paraId="4D8E1B96" w14:textId="77777777" w:rsidR="00095378" w:rsidRDefault="00095378">
            <w:pPr>
              <w:widowControl w:val="0"/>
              <w:spacing w:line="288" w:lineRule="auto"/>
              <w:rPr>
                <w:rFonts w:ascii="Avenir" w:eastAsia="Avenir" w:hAnsi="Avenir" w:cs="Avenir"/>
                <w:sz w:val="24"/>
                <w:szCs w:val="24"/>
              </w:rPr>
            </w:pPr>
          </w:p>
          <w:p w14:paraId="5FC524D4"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Leg:</w:t>
            </w:r>
          </w:p>
          <w:p w14:paraId="2922C2F7" w14:textId="77777777" w:rsidR="00095378" w:rsidRDefault="00095378">
            <w:pPr>
              <w:widowControl w:val="0"/>
              <w:spacing w:line="288" w:lineRule="auto"/>
              <w:rPr>
                <w:rFonts w:ascii="Avenir" w:eastAsia="Avenir" w:hAnsi="Avenir" w:cs="Avenir"/>
                <w:sz w:val="24"/>
                <w:szCs w:val="24"/>
              </w:rPr>
            </w:pPr>
          </w:p>
          <w:p w14:paraId="359E516D"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Bevægelse:</w:t>
            </w:r>
          </w:p>
          <w:p w14:paraId="15A69852" w14:textId="77777777" w:rsidR="00095378" w:rsidRDefault="00095378">
            <w:pPr>
              <w:widowControl w:val="0"/>
              <w:spacing w:line="288" w:lineRule="auto"/>
              <w:rPr>
                <w:rFonts w:ascii="Avenir" w:eastAsia="Avenir" w:hAnsi="Avenir" w:cs="Avenir"/>
                <w:sz w:val="24"/>
                <w:szCs w:val="24"/>
              </w:rPr>
            </w:pPr>
          </w:p>
        </w:tc>
        <w:tc>
          <w:tcPr>
            <w:tcW w:w="5780" w:type="dxa"/>
          </w:tcPr>
          <w:p w14:paraId="332E2D79"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aktiviteten:</w:t>
            </w:r>
          </w:p>
          <w:p w14:paraId="0D9350D4" w14:textId="77777777" w:rsidR="00095378" w:rsidRDefault="00095378">
            <w:pPr>
              <w:widowControl w:val="0"/>
              <w:spacing w:line="288" w:lineRule="auto"/>
              <w:rPr>
                <w:rFonts w:ascii="Avenir" w:eastAsia="Avenir" w:hAnsi="Avenir" w:cs="Avenir"/>
                <w:sz w:val="24"/>
                <w:szCs w:val="24"/>
              </w:rPr>
            </w:pPr>
          </w:p>
          <w:p w14:paraId="67908EA2"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skal sammen lave vores egen mudder maling, som vi skal male med på staffelier. Vi skal sammen finde ting i naturen, som vi kan bruge til at male med. Vi deler med hinanden og lader os inspirere af hinandens malerier. </w:t>
            </w:r>
          </w:p>
        </w:tc>
      </w:tr>
      <w:tr w:rsidR="00095378" w14:paraId="07F25751" w14:textId="77777777">
        <w:tc>
          <w:tcPr>
            <w:tcW w:w="4569" w:type="dxa"/>
          </w:tcPr>
          <w:p w14:paraId="79A4A8D6"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Metode: </w:t>
            </w:r>
          </w:p>
          <w:p w14:paraId="3CEE06B0" w14:textId="77777777" w:rsidR="00095378" w:rsidRDefault="00095378">
            <w:pPr>
              <w:widowControl w:val="0"/>
              <w:spacing w:line="288" w:lineRule="auto"/>
              <w:rPr>
                <w:rFonts w:ascii="Avenir" w:eastAsia="Avenir" w:hAnsi="Avenir" w:cs="Avenir"/>
                <w:sz w:val="24"/>
                <w:szCs w:val="24"/>
              </w:rPr>
            </w:pPr>
          </w:p>
          <w:p w14:paraId="12836BFA"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Foran: </w:t>
            </w:r>
            <w:r>
              <w:rPr>
                <w:rFonts w:ascii="Avenir" w:eastAsia="Avenir" w:hAnsi="Avenir" w:cs="Avenir"/>
                <w:sz w:val="24"/>
                <w:szCs w:val="24"/>
              </w:rPr>
              <w:t>rollemodel, viser hvordan</w:t>
            </w:r>
          </w:p>
          <w:p w14:paraId="56D207B9"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Ved siden af: </w:t>
            </w:r>
            <w:r>
              <w:rPr>
                <w:rFonts w:ascii="Avenir" w:eastAsia="Avenir" w:hAnsi="Avenir" w:cs="Avenir"/>
                <w:sz w:val="24"/>
                <w:szCs w:val="24"/>
              </w:rPr>
              <w:t>deltagende</w:t>
            </w:r>
          </w:p>
          <w:p w14:paraId="527F1CFF"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Bagved: </w:t>
            </w:r>
            <w:r>
              <w:rPr>
                <w:rFonts w:ascii="Avenir" w:eastAsia="Avenir" w:hAnsi="Avenir" w:cs="Avenir"/>
                <w:sz w:val="24"/>
                <w:szCs w:val="24"/>
              </w:rPr>
              <w:t>Viser omsorg, ser, støtter og iagttager</w:t>
            </w:r>
          </w:p>
        </w:tc>
        <w:tc>
          <w:tcPr>
            <w:tcW w:w="5780" w:type="dxa"/>
          </w:tcPr>
          <w:p w14:paraId="718845D7"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metoden:</w:t>
            </w:r>
          </w:p>
          <w:p w14:paraId="13EC35D4" w14:textId="77777777" w:rsidR="00095378" w:rsidRDefault="00095378">
            <w:pPr>
              <w:widowControl w:val="0"/>
              <w:spacing w:line="288" w:lineRule="auto"/>
              <w:rPr>
                <w:rFonts w:ascii="Avenir" w:eastAsia="Avenir" w:hAnsi="Avenir" w:cs="Avenir"/>
                <w:sz w:val="24"/>
                <w:szCs w:val="24"/>
              </w:rPr>
            </w:pPr>
          </w:p>
          <w:p w14:paraId="67D9CF12"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voksne starter med at gå foran og vise børnene hvad vi skal lave. </w:t>
            </w:r>
          </w:p>
          <w:p w14:paraId="29E9C333"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I løbet af aktiviteten er vi voksne ved siden af, samtidig med at vi er opmærksomme på, at støtte og guide, når der er brug for det.</w:t>
            </w:r>
          </w:p>
        </w:tc>
      </w:tr>
      <w:tr w:rsidR="00095378" w14:paraId="1D1D5276" w14:textId="77777777">
        <w:tc>
          <w:tcPr>
            <w:tcW w:w="4569" w:type="dxa"/>
          </w:tcPr>
          <w:p w14:paraId="770C8574"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Niveau: </w:t>
            </w:r>
          </w:p>
          <w:p w14:paraId="3668BAD6"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Hvordan kan børnene deltage på </w:t>
            </w:r>
            <w:r>
              <w:rPr>
                <w:rFonts w:ascii="Avenir" w:eastAsia="Avenir" w:hAnsi="Avenir" w:cs="Avenir"/>
                <w:sz w:val="24"/>
                <w:szCs w:val="24"/>
              </w:rPr>
              <w:lastRenderedPageBreak/>
              <w:t>forskellige niveauer i samme aktivitet?</w:t>
            </w:r>
          </w:p>
          <w:p w14:paraId="6AD47BC8" w14:textId="77777777" w:rsidR="00095378" w:rsidRDefault="00095378">
            <w:pPr>
              <w:widowControl w:val="0"/>
              <w:spacing w:line="288" w:lineRule="auto"/>
              <w:rPr>
                <w:rFonts w:ascii="Avenir" w:eastAsia="Avenir" w:hAnsi="Avenir" w:cs="Avenir"/>
                <w:sz w:val="24"/>
                <w:szCs w:val="24"/>
              </w:rPr>
            </w:pPr>
          </w:p>
        </w:tc>
        <w:tc>
          <w:tcPr>
            <w:tcW w:w="5780" w:type="dxa"/>
          </w:tcPr>
          <w:p w14:paraId="749D91E7"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Beskrivelse af niveau:</w:t>
            </w:r>
          </w:p>
          <w:p w14:paraId="5BF33AA2"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vil forsøge at få alle børn med i aktiviteten, og er </w:t>
            </w:r>
            <w:r>
              <w:rPr>
                <w:rFonts w:ascii="Avenir" w:eastAsia="Avenir" w:hAnsi="Avenir" w:cs="Avenir"/>
                <w:sz w:val="24"/>
                <w:szCs w:val="24"/>
              </w:rPr>
              <w:lastRenderedPageBreak/>
              <w:t>opmærksomme på, at justere på aktiviteten, så alle kan være med og føle sig som en del af fællesskabet i gruppen.</w:t>
            </w:r>
          </w:p>
        </w:tc>
      </w:tr>
      <w:tr w:rsidR="00095378" w14:paraId="1AC39178" w14:textId="77777777">
        <w:tc>
          <w:tcPr>
            <w:tcW w:w="4569" w:type="dxa"/>
          </w:tcPr>
          <w:p w14:paraId="08F14B24"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lastRenderedPageBreak/>
              <w:t>Progressioner</w:t>
            </w:r>
          </w:p>
          <w:p w14:paraId="2BDC687D"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aktiviteten justeres op og ned?</w:t>
            </w:r>
          </w:p>
          <w:p w14:paraId="41A15708" w14:textId="77777777" w:rsidR="00095378" w:rsidRDefault="00095378">
            <w:pPr>
              <w:widowControl w:val="0"/>
              <w:spacing w:line="288" w:lineRule="auto"/>
              <w:rPr>
                <w:rFonts w:ascii="Avenir" w:eastAsia="Avenir" w:hAnsi="Avenir" w:cs="Avenir"/>
                <w:sz w:val="24"/>
                <w:szCs w:val="24"/>
              </w:rPr>
            </w:pPr>
          </w:p>
          <w:p w14:paraId="65949CA7" w14:textId="77777777" w:rsidR="00095378" w:rsidRDefault="00095378">
            <w:pPr>
              <w:widowControl w:val="0"/>
              <w:spacing w:line="288" w:lineRule="auto"/>
              <w:rPr>
                <w:rFonts w:ascii="Avenir" w:eastAsia="Avenir" w:hAnsi="Avenir" w:cs="Avenir"/>
                <w:sz w:val="24"/>
                <w:szCs w:val="24"/>
              </w:rPr>
            </w:pPr>
          </w:p>
        </w:tc>
        <w:tc>
          <w:tcPr>
            <w:tcW w:w="5780" w:type="dxa"/>
          </w:tcPr>
          <w:p w14:paraId="114AAF34"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progressioner:</w:t>
            </w:r>
          </w:p>
          <w:p w14:paraId="79300D04" w14:textId="77777777" w:rsidR="00095378" w:rsidRDefault="00095378">
            <w:pPr>
              <w:widowControl w:val="0"/>
              <w:spacing w:line="288" w:lineRule="auto"/>
              <w:rPr>
                <w:rFonts w:ascii="Avenir" w:eastAsia="Avenir" w:hAnsi="Avenir" w:cs="Avenir"/>
                <w:sz w:val="24"/>
                <w:szCs w:val="24"/>
              </w:rPr>
            </w:pPr>
          </w:p>
          <w:p w14:paraId="43705C52" w14:textId="77777777" w:rsidR="00095378"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Vi kan bruge mange forskellige redskaber til at male med. </w:t>
            </w:r>
          </w:p>
          <w:p w14:paraId="48929805" w14:textId="77777777" w:rsidR="00095378"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Vi kan bruge vores fingre til at male med. </w:t>
            </w:r>
          </w:p>
          <w:p w14:paraId="3ADED6AD" w14:textId="77777777" w:rsidR="00095378"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Vi maler på papir, men kan også prøve at male på fliser</w:t>
            </w:r>
          </w:p>
          <w:p w14:paraId="11DE830B" w14:textId="77777777" w:rsidR="00095378"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Vi kan prøve at lave maling af andre ting i naturen, som f.eks. sand eller finde blomster, som også kan males med.</w:t>
            </w:r>
          </w:p>
          <w:p w14:paraId="2055E875"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 </w:t>
            </w:r>
          </w:p>
        </w:tc>
      </w:tr>
      <w:tr w:rsidR="00095378" w14:paraId="1E286B2E" w14:textId="77777777">
        <w:tc>
          <w:tcPr>
            <w:tcW w:w="4569" w:type="dxa"/>
          </w:tcPr>
          <w:p w14:paraId="5BB06E93"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Pædagogiske bagdøre </w:t>
            </w:r>
          </w:p>
          <w:p w14:paraId="1A8EF045"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(hvilke deltagelsesmuligheder er der for de forskellige deltagende børn)</w:t>
            </w:r>
          </w:p>
          <w:p w14:paraId="78A44BFF" w14:textId="77777777" w:rsidR="00095378" w:rsidRDefault="00095378">
            <w:pPr>
              <w:widowControl w:val="0"/>
              <w:spacing w:line="288" w:lineRule="auto"/>
              <w:rPr>
                <w:rFonts w:ascii="Avenir" w:eastAsia="Avenir" w:hAnsi="Avenir" w:cs="Avenir"/>
                <w:sz w:val="24"/>
                <w:szCs w:val="24"/>
              </w:rPr>
            </w:pPr>
          </w:p>
        </w:tc>
        <w:tc>
          <w:tcPr>
            <w:tcW w:w="5780" w:type="dxa"/>
          </w:tcPr>
          <w:p w14:paraId="52047A09"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de pædagogiske bagdøre:</w:t>
            </w:r>
          </w:p>
          <w:p w14:paraId="10CA839D" w14:textId="77777777" w:rsidR="00095378" w:rsidRDefault="00095378">
            <w:pPr>
              <w:widowControl w:val="0"/>
              <w:spacing w:line="288" w:lineRule="auto"/>
              <w:rPr>
                <w:rFonts w:ascii="Avenir" w:eastAsia="Avenir" w:hAnsi="Avenir" w:cs="Avenir"/>
                <w:sz w:val="24"/>
                <w:szCs w:val="24"/>
              </w:rPr>
            </w:pPr>
          </w:p>
          <w:p w14:paraId="4427D76E" w14:textId="77777777" w:rsidR="00095378" w:rsidRDefault="00000000">
            <w:pPr>
              <w:widowControl w:val="0"/>
              <w:numPr>
                <w:ilvl w:val="0"/>
                <w:numId w:val="4"/>
              </w:numPr>
              <w:spacing w:line="288" w:lineRule="auto"/>
              <w:rPr>
                <w:rFonts w:ascii="Avenir" w:eastAsia="Avenir" w:hAnsi="Avenir" w:cs="Avenir"/>
                <w:sz w:val="24"/>
                <w:szCs w:val="24"/>
              </w:rPr>
            </w:pPr>
            <w:r>
              <w:rPr>
                <w:rFonts w:ascii="Avenir" w:eastAsia="Avenir" w:hAnsi="Avenir" w:cs="Avenir"/>
                <w:sz w:val="24"/>
                <w:szCs w:val="24"/>
              </w:rPr>
              <w:t>børnene deltager på det niveau som de har lyst til. Hvis de kun har lyst til at deltage i at lave malingen eller kun vil male, gør de bare det. Vi støtter og hjælper dem, hvis der er behov for det og lader det være fuldstændig op til det enkelte barn, hvor meget de ønsker at være med til</w:t>
            </w:r>
          </w:p>
          <w:p w14:paraId="4780760B" w14:textId="77777777" w:rsidR="00095378" w:rsidRDefault="00095378">
            <w:pPr>
              <w:widowControl w:val="0"/>
              <w:spacing w:line="288" w:lineRule="auto"/>
              <w:rPr>
                <w:rFonts w:ascii="Avenir" w:eastAsia="Avenir" w:hAnsi="Avenir" w:cs="Avenir"/>
                <w:sz w:val="24"/>
                <w:szCs w:val="24"/>
              </w:rPr>
            </w:pPr>
          </w:p>
          <w:p w14:paraId="263D7118" w14:textId="77777777" w:rsidR="00095378" w:rsidRDefault="00095378">
            <w:pPr>
              <w:widowControl w:val="0"/>
              <w:spacing w:line="288" w:lineRule="auto"/>
              <w:rPr>
                <w:rFonts w:ascii="Avenir" w:eastAsia="Avenir" w:hAnsi="Avenir" w:cs="Avenir"/>
                <w:sz w:val="24"/>
                <w:szCs w:val="24"/>
              </w:rPr>
            </w:pPr>
          </w:p>
        </w:tc>
      </w:tr>
      <w:tr w:rsidR="00095378" w14:paraId="0AE4AB71" w14:textId="77777777">
        <w:tc>
          <w:tcPr>
            <w:tcW w:w="4569" w:type="dxa"/>
          </w:tcPr>
          <w:p w14:paraId="0FA485CD"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Formidling </w:t>
            </w:r>
          </w:p>
          <w:p w14:paraId="35ADC4E4"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w:t>
            </w:r>
            <w:r>
              <w:rPr>
                <w:rFonts w:ascii="Avenir" w:eastAsia="Avenir" w:hAnsi="Avenir" w:cs="Avenir"/>
                <w:sz w:val="24"/>
                <w:szCs w:val="24"/>
              </w:rPr>
              <w:t>hvordan introduceres børnene til aktiviteten?)</w:t>
            </w:r>
          </w:p>
          <w:p w14:paraId="66673A3D"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Verbal – visuel</w:t>
            </w:r>
          </w:p>
          <w:p w14:paraId="21322714" w14:textId="77777777" w:rsidR="00095378" w:rsidRDefault="00095378">
            <w:pPr>
              <w:widowControl w:val="0"/>
              <w:spacing w:line="288" w:lineRule="auto"/>
              <w:rPr>
                <w:rFonts w:ascii="Avenir" w:eastAsia="Avenir" w:hAnsi="Avenir" w:cs="Avenir"/>
                <w:sz w:val="24"/>
                <w:szCs w:val="24"/>
              </w:rPr>
            </w:pPr>
          </w:p>
          <w:p w14:paraId="1C11F9D8"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Konvergent</w:t>
            </w:r>
          </w:p>
          <w:p w14:paraId="78AA8332" w14:textId="77777777" w:rsidR="00095378" w:rsidRDefault="00000000">
            <w:pPr>
              <w:widowControl w:val="0"/>
              <w:numPr>
                <w:ilvl w:val="0"/>
                <w:numId w:val="5"/>
              </w:numPr>
              <w:spacing w:line="288" w:lineRule="auto"/>
              <w:rPr>
                <w:rFonts w:ascii="Avenir" w:eastAsia="Avenir" w:hAnsi="Avenir" w:cs="Avenir"/>
                <w:sz w:val="24"/>
                <w:szCs w:val="24"/>
              </w:rPr>
            </w:pPr>
            <w:r>
              <w:rPr>
                <w:rFonts w:ascii="Avenir" w:eastAsia="Avenir" w:hAnsi="Avenir" w:cs="Avenir"/>
                <w:sz w:val="24"/>
                <w:szCs w:val="24"/>
              </w:rPr>
              <w:t>Instruktions metode</w:t>
            </w:r>
          </w:p>
          <w:p w14:paraId="40780A0D" w14:textId="77777777" w:rsidR="00095378" w:rsidRDefault="00000000">
            <w:pPr>
              <w:widowControl w:val="0"/>
              <w:numPr>
                <w:ilvl w:val="0"/>
                <w:numId w:val="5"/>
              </w:numPr>
              <w:spacing w:line="288" w:lineRule="auto"/>
              <w:rPr>
                <w:rFonts w:ascii="Avenir" w:eastAsia="Avenir" w:hAnsi="Avenir" w:cs="Avenir"/>
                <w:sz w:val="24"/>
                <w:szCs w:val="24"/>
              </w:rPr>
            </w:pPr>
            <w:r>
              <w:rPr>
                <w:rFonts w:ascii="Avenir" w:eastAsia="Avenir" w:hAnsi="Avenir" w:cs="Avenir"/>
                <w:sz w:val="24"/>
                <w:szCs w:val="24"/>
              </w:rPr>
              <w:t>Følg mig metode</w:t>
            </w:r>
          </w:p>
          <w:p w14:paraId="58267C59" w14:textId="77777777" w:rsidR="00095378" w:rsidRDefault="00000000">
            <w:pPr>
              <w:widowControl w:val="0"/>
              <w:numPr>
                <w:ilvl w:val="0"/>
                <w:numId w:val="5"/>
              </w:numPr>
              <w:spacing w:line="288" w:lineRule="auto"/>
              <w:rPr>
                <w:rFonts w:ascii="Avenir" w:eastAsia="Avenir" w:hAnsi="Avenir" w:cs="Avenir"/>
                <w:sz w:val="24"/>
                <w:szCs w:val="24"/>
              </w:rPr>
            </w:pPr>
            <w:r>
              <w:rPr>
                <w:rFonts w:ascii="Avenir" w:eastAsia="Avenir" w:hAnsi="Avenir" w:cs="Avenir"/>
                <w:sz w:val="24"/>
                <w:szCs w:val="24"/>
              </w:rPr>
              <w:t>Styret igangsættelse metode</w:t>
            </w:r>
          </w:p>
          <w:p w14:paraId="577D4430"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Divergent</w:t>
            </w:r>
          </w:p>
          <w:p w14:paraId="7BADC7D1" w14:textId="77777777" w:rsidR="00095378" w:rsidRDefault="00000000">
            <w:pPr>
              <w:widowControl w:val="0"/>
              <w:numPr>
                <w:ilvl w:val="0"/>
                <w:numId w:val="3"/>
              </w:numPr>
              <w:spacing w:line="288" w:lineRule="auto"/>
              <w:rPr>
                <w:rFonts w:ascii="Avenir" w:eastAsia="Avenir" w:hAnsi="Avenir" w:cs="Avenir"/>
                <w:b/>
                <w:sz w:val="24"/>
                <w:szCs w:val="24"/>
              </w:rPr>
            </w:pPr>
            <w:r>
              <w:rPr>
                <w:rFonts w:ascii="Avenir" w:eastAsia="Avenir" w:hAnsi="Avenir" w:cs="Avenir"/>
                <w:b/>
                <w:sz w:val="24"/>
                <w:szCs w:val="24"/>
              </w:rPr>
              <w:lastRenderedPageBreak/>
              <w:t>Opgave/problemløsningsmetode</w:t>
            </w:r>
          </w:p>
          <w:p w14:paraId="54D789B9" w14:textId="77777777" w:rsidR="00095378" w:rsidRDefault="00000000">
            <w:pPr>
              <w:widowControl w:val="0"/>
              <w:numPr>
                <w:ilvl w:val="0"/>
                <w:numId w:val="3"/>
              </w:numPr>
              <w:spacing w:line="288" w:lineRule="auto"/>
              <w:rPr>
                <w:rFonts w:ascii="Avenir" w:eastAsia="Avenir" w:hAnsi="Avenir" w:cs="Avenir"/>
                <w:b/>
                <w:sz w:val="24"/>
                <w:szCs w:val="24"/>
              </w:rPr>
            </w:pPr>
            <w:r>
              <w:rPr>
                <w:rFonts w:ascii="Avenir" w:eastAsia="Avenir" w:hAnsi="Avenir" w:cs="Avenir"/>
                <w:b/>
                <w:sz w:val="24"/>
                <w:szCs w:val="24"/>
              </w:rPr>
              <w:t>Ramme princip</w:t>
            </w:r>
          </w:p>
          <w:p w14:paraId="6BCB4E27" w14:textId="77777777" w:rsidR="00095378" w:rsidRDefault="00095378">
            <w:pPr>
              <w:widowControl w:val="0"/>
              <w:spacing w:line="288" w:lineRule="auto"/>
              <w:rPr>
                <w:rFonts w:ascii="Avenir" w:eastAsia="Avenir" w:hAnsi="Avenir" w:cs="Avenir"/>
                <w:b/>
                <w:sz w:val="24"/>
                <w:szCs w:val="24"/>
              </w:rPr>
            </w:pPr>
          </w:p>
        </w:tc>
        <w:tc>
          <w:tcPr>
            <w:tcW w:w="5780" w:type="dxa"/>
          </w:tcPr>
          <w:p w14:paraId="71822719"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Beskriv jeres formidling:</w:t>
            </w:r>
          </w:p>
          <w:p w14:paraId="2922F0E1" w14:textId="77777777" w:rsidR="00095378" w:rsidRDefault="00095378">
            <w:pPr>
              <w:widowControl w:val="0"/>
              <w:spacing w:line="288" w:lineRule="auto"/>
              <w:rPr>
                <w:rFonts w:ascii="Avenir" w:eastAsia="Avenir" w:hAnsi="Avenir" w:cs="Avenir"/>
                <w:sz w:val="24"/>
                <w:szCs w:val="24"/>
              </w:rPr>
            </w:pPr>
          </w:p>
          <w:p w14:paraId="3C7FB8E3"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Vi går foran og viser børnene hvad vi skal lave, samtidig med at vi sætter ord på. Vi er opmærksomme på, ikke at bruge for mange ord og lader børnene få tingene i hænderne, samtidig med at vi viser og fortæller.</w:t>
            </w:r>
          </w:p>
        </w:tc>
      </w:tr>
      <w:tr w:rsidR="00095378" w14:paraId="4B748DCE" w14:textId="77777777">
        <w:tc>
          <w:tcPr>
            <w:tcW w:w="4569" w:type="dxa"/>
          </w:tcPr>
          <w:p w14:paraId="0191D2C4"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Evaluering:</w:t>
            </w:r>
          </w:p>
          <w:p w14:paraId="524F4BF8" w14:textId="77777777" w:rsidR="00095378" w:rsidRDefault="00095378">
            <w:pPr>
              <w:widowControl w:val="0"/>
              <w:spacing w:line="288" w:lineRule="auto"/>
              <w:rPr>
                <w:rFonts w:ascii="Avenir" w:eastAsia="Avenir" w:hAnsi="Avenir" w:cs="Avenir"/>
                <w:b/>
                <w:sz w:val="24"/>
                <w:szCs w:val="24"/>
              </w:rPr>
            </w:pPr>
          </w:p>
          <w:p w14:paraId="47224DB9" w14:textId="77777777" w:rsidR="00095378" w:rsidRDefault="00095378">
            <w:pPr>
              <w:widowControl w:val="0"/>
              <w:spacing w:line="288" w:lineRule="auto"/>
              <w:rPr>
                <w:rFonts w:ascii="Avenir" w:eastAsia="Avenir" w:hAnsi="Avenir" w:cs="Avenir"/>
                <w:b/>
                <w:sz w:val="24"/>
                <w:szCs w:val="24"/>
              </w:rPr>
            </w:pPr>
          </w:p>
          <w:p w14:paraId="0A0C9557" w14:textId="77777777" w:rsidR="00095378" w:rsidRDefault="00095378">
            <w:pPr>
              <w:widowControl w:val="0"/>
              <w:spacing w:line="288" w:lineRule="auto"/>
              <w:rPr>
                <w:rFonts w:ascii="Avenir" w:eastAsia="Avenir" w:hAnsi="Avenir" w:cs="Avenir"/>
                <w:b/>
                <w:sz w:val="24"/>
                <w:szCs w:val="24"/>
              </w:rPr>
            </w:pPr>
          </w:p>
          <w:p w14:paraId="1FC9E9FF" w14:textId="77777777" w:rsidR="00095378" w:rsidRDefault="00095378">
            <w:pPr>
              <w:widowControl w:val="0"/>
              <w:spacing w:line="288" w:lineRule="auto"/>
              <w:rPr>
                <w:rFonts w:ascii="Avenir" w:eastAsia="Avenir" w:hAnsi="Avenir" w:cs="Avenir"/>
                <w:b/>
                <w:sz w:val="24"/>
                <w:szCs w:val="24"/>
              </w:rPr>
            </w:pPr>
          </w:p>
          <w:p w14:paraId="2022A8BD" w14:textId="77777777" w:rsidR="00095378" w:rsidRDefault="00095378">
            <w:pPr>
              <w:widowControl w:val="0"/>
              <w:spacing w:line="288" w:lineRule="auto"/>
              <w:rPr>
                <w:rFonts w:ascii="Avenir" w:eastAsia="Avenir" w:hAnsi="Avenir" w:cs="Avenir"/>
                <w:b/>
                <w:sz w:val="24"/>
                <w:szCs w:val="24"/>
              </w:rPr>
            </w:pPr>
          </w:p>
          <w:p w14:paraId="6CB030FA" w14:textId="77777777" w:rsidR="00095378" w:rsidRDefault="00095378">
            <w:pPr>
              <w:widowControl w:val="0"/>
              <w:spacing w:line="288" w:lineRule="auto"/>
              <w:rPr>
                <w:rFonts w:ascii="Avenir" w:eastAsia="Avenir" w:hAnsi="Avenir" w:cs="Avenir"/>
                <w:b/>
                <w:sz w:val="24"/>
                <w:szCs w:val="24"/>
              </w:rPr>
            </w:pPr>
          </w:p>
          <w:p w14:paraId="3E53CA40" w14:textId="77777777" w:rsidR="00095378" w:rsidRDefault="00000000">
            <w:pPr>
              <w:widowControl w:val="0"/>
              <w:spacing w:line="288" w:lineRule="auto"/>
              <w:rPr>
                <w:rFonts w:ascii="Avenir" w:eastAsia="Avenir" w:hAnsi="Avenir" w:cs="Avenir"/>
                <w:sz w:val="24"/>
                <w:szCs w:val="24"/>
              </w:rPr>
            </w:pPr>
            <w:r>
              <w:rPr>
                <w:rFonts w:ascii="Avenir" w:eastAsia="Avenir" w:hAnsi="Avenir" w:cs="Avenir"/>
                <w:sz w:val="24"/>
                <w:szCs w:val="24"/>
              </w:rPr>
              <w:t>Lav en faglig vurdering af jeres gennemførelse af aktiviteten i forhold til opstillede mål, metode og formidling.</w:t>
            </w:r>
          </w:p>
          <w:p w14:paraId="2F82D497" w14:textId="77777777" w:rsidR="00095378" w:rsidRDefault="00095378">
            <w:pPr>
              <w:widowControl w:val="0"/>
              <w:spacing w:line="288" w:lineRule="auto"/>
              <w:rPr>
                <w:rFonts w:ascii="Avenir" w:eastAsia="Avenir" w:hAnsi="Avenir" w:cs="Avenir"/>
                <w:sz w:val="24"/>
                <w:szCs w:val="24"/>
              </w:rPr>
            </w:pPr>
          </w:p>
          <w:p w14:paraId="49226871" w14:textId="77777777" w:rsidR="00095378" w:rsidRDefault="00095378">
            <w:pPr>
              <w:widowControl w:val="0"/>
              <w:spacing w:line="288" w:lineRule="auto"/>
              <w:rPr>
                <w:rFonts w:ascii="Avenir" w:eastAsia="Avenir" w:hAnsi="Avenir" w:cs="Avenir"/>
                <w:sz w:val="24"/>
                <w:szCs w:val="24"/>
              </w:rPr>
            </w:pPr>
          </w:p>
          <w:p w14:paraId="480D8ABF" w14:textId="77777777" w:rsidR="00095378" w:rsidRDefault="00095378">
            <w:pPr>
              <w:widowControl w:val="0"/>
              <w:spacing w:line="288" w:lineRule="auto"/>
              <w:rPr>
                <w:rFonts w:ascii="Avenir" w:eastAsia="Avenir" w:hAnsi="Avenir" w:cs="Avenir"/>
                <w:sz w:val="24"/>
                <w:szCs w:val="24"/>
              </w:rPr>
            </w:pPr>
          </w:p>
          <w:p w14:paraId="4A90971B" w14:textId="77777777" w:rsidR="00095378" w:rsidRDefault="00095378">
            <w:pPr>
              <w:widowControl w:val="0"/>
              <w:spacing w:line="288" w:lineRule="auto"/>
              <w:rPr>
                <w:rFonts w:ascii="Avenir" w:eastAsia="Avenir" w:hAnsi="Avenir" w:cs="Avenir"/>
                <w:sz w:val="24"/>
                <w:szCs w:val="24"/>
              </w:rPr>
            </w:pPr>
          </w:p>
        </w:tc>
        <w:tc>
          <w:tcPr>
            <w:tcW w:w="5780" w:type="dxa"/>
          </w:tcPr>
          <w:p w14:paraId="2801B8DB"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Refleksion: </w:t>
            </w:r>
          </w:p>
          <w:p w14:paraId="651D7F6D" w14:textId="77777777" w:rsidR="00095378" w:rsidRDefault="00095378">
            <w:pPr>
              <w:widowControl w:val="0"/>
              <w:spacing w:line="288" w:lineRule="auto"/>
              <w:rPr>
                <w:rFonts w:ascii="Avenir" w:eastAsia="Avenir" w:hAnsi="Avenir" w:cs="Avenir"/>
                <w:b/>
                <w:sz w:val="24"/>
                <w:szCs w:val="24"/>
              </w:rPr>
            </w:pPr>
          </w:p>
          <w:p w14:paraId="37AE5895"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Målet med at få øjnene op for hinanden på en positiv måde gik ret godt i den første del af aktiviteten. Da vi skulle lave vores egen mudder maling, gik vi sammen ned og gravede noget jord op i hver vores spand. Børnene hjalp hinanden med at dele jorden ud, så alle havde noget jord. Sammen sad vi omkring bordet og blandede jorden med vand, imens vi snakkede om, hvad vi skulle bruge det til bagefter. Alle smilede og så ud til at hygge sig ved at være en del af fællesskabet. </w:t>
            </w:r>
          </w:p>
          <w:p w14:paraId="368919C1" w14:textId="77777777" w:rsidR="00095378" w:rsidRDefault="00095378">
            <w:pPr>
              <w:widowControl w:val="0"/>
              <w:spacing w:line="288" w:lineRule="auto"/>
              <w:rPr>
                <w:rFonts w:ascii="Avenir" w:eastAsia="Avenir" w:hAnsi="Avenir" w:cs="Avenir"/>
                <w:b/>
                <w:sz w:val="24"/>
                <w:szCs w:val="24"/>
              </w:rPr>
            </w:pPr>
          </w:p>
          <w:p w14:paraId="44ADE1D9"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Den anden del, hvor vi skulle male, blev alle børnene meget optaget og fokuseret på deres maleri. Bagefter snakkede vi om hinandens malerier, og børnene viste stolt sit kunstværk frem.</w:t>
            </w:r>
          </w:p>
          <w:p w14:paraId="5DBE086A" w14:textId="77777777" w:rsidR="00095378" w:rsidRDefault="00095378">
            <w:pPr>
              <w:widowControl w:val="0"/>
              <w:spacing w:line="288" w:lineRule="auto"/>
              <w:rPr>
                <w:rFonts w:ascii="Avenir" w:eastAsia="Avenir" w:hAnsi="Avenir" w:cs="Avenir"/>
                <w:b/>
                <w:sz w:val="24"/>
                <w:szCs w:val="24"/>
              </w:rPr>
            </w:pPr>
          </w:p>
          <w:p w14:paraId="5E55A864" w14:textId="77777777" w:rsidR="00095378"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For at gøre legene endnu mere social, kunne vi prøve, at børnene skal lave et fælles maleri.</w:t>
            </w:r>
          </w:p>
          <w:p w14:paraId="1729F506" w14:textId="77777777" w:rsidR="00095378" w:rsidRDefault="00095378">
            <w:pPr>
              <w:widowControl w:val="0"/>
              <w:spacing w:line="288" w:lineRule="auto"/>
              <w:rPr>
                <w:rFonts w:ascii="Avenir" w:eastAsia="Avenir" w:hAnsi="Avenir" w:cs="Avenir"/>
                <w:b/>
                <w:sz w:val="24"/>
                <w:szCs w:val="24"/>
              </w:rPr>
            </w:pPr>
          </w:p>
          <w:p w14:paraId="3FA9A1D9" w14:textId="77777777" w:rsidR="00095378" w:rsidRDefault="00095378">
            <w:pPr>
              <w:widowControl w:val="0"/>
              <w:spacing w:line="288" w:lineRule="auto"/>
              <w:rPr>
                <w:rFonts w:ascii="Avenir" w:eastAsia="Avenir" w:hAnsi="Avenir" w:cs="Avenir"/>
                <w:b/>
                <w:sz w:val="24"/>
                <w:szCs w:val="24"/>
              </w:rPr>
            </w:pPr>
          </w:p>
          <w:p w14:paraId="69B2E449" w14:textId="77777777" w:rsidR="00095378" w:rsidRDefault="00095378">
            <w:pPr>
              <w:widowControl w:val="0"/>
              <w:spacing w:line="288" w:lineRule="auto"/>
              <w:rPr>
                <w:rFonts w:ascii="Avenir" w:eastAsia="Avenir" w:hAnsi="Avenir" w:cs="Avenir"/>
                <w:b/>
                <w:sz w:val="24"/>
                <w:szCs w:val="24"/>
              </w:rPr>
            </w:pPr>
          </w:p>
          <w:p w14:paraId="0EECB849" w14:textId="77777777" w:rsidR="00095378" w:rsidRDefault="00095378">
            <w:pPr>
              <w:widowControl w:val="0"/>
              <w:spacing w:line="288" w:lineRule="auto"/>
              <w:rPr>
                <w:rFonts w:ascii="Avenir" w:eastAsia="Avenir" w:hAnsi="Avenir" w:cs="Avenir"/>
                <w:b/>
                <w:sz w:val="24"/>
                <w:szCs w:val="24"/>
              </w:rPr>
            </w:pPr>
          </w:p>
          <w:p w14:paraId="2A669459" w14:textId="77777777" w:rsidR="00095378" w:rsidRDefault="00095378">
            <w:pPr>
              <w:widowControl w:val="0"/>
              <w:spacing w:line="288" w:lineRule="auto"/>
              <w:rPr>
                <w:rFonts w:ascii="Avenir" w:eastAsia="Avenir" w:hAnsi="Avenir" w:cs="Avenir"/>
                <w:b/>
                <w:sz w:val="24"/>
                <w:szCs w:val="24"/>
              </w:rPr>
            </w:pPr>
          </w:p>
          <w:p w14:paraId="3C55ED47" w14:textId="77777777" w:rsidR="00095378" w:rsidRDefault="00095378">
            <w:pPr>
              <w:widowControl w:val="0"/>
              <w:spacing w:line="288" w:lineRule="auto"/>
              <w:rPr>
                <w:rFonts w:ascii="Avenir" w:eastAsia="Avenir" w:hAnsi="Avenir" w:cs="Avenir"/>
                <w:b/>
                <w:sz w:val="24"/>
                <w:szCs w:val="24"/>
              </w:rPr>
            </w:pPr>
          </w:p>
          <w:p w14:paraId="477C998E" w14:textId="77777777" w:rsidR="00095378" w:rsidRDefault="00095378">
            <w:pPr>
              <w:widowControl w:val="0"/>
              <w:spacing w:line="288" w:lineRule="auto"/>
              <w:rPr>
                <w:rFonts w:ascii="Avenir" w:eastAsia="Avenir" w:hAnsi="Avenir" w:cs="Avenir"/>
                <w:b/>
                <w:sz w:val="24"/>
                <w:szCs w:val="24"/>
              </w:rPr>
            </w:pPr>
          </w:p>
          <w:p w14:paraId="121BB17C" w14:textId="77777777" w:rsidR="00095378" w:rsidRDefault="00095378">
            <w:pPr>
              <w:widowControl w:val="0"/>
              <w:spacing w:line="288" w:lineRule="auto"/>
              <w:rPr>
                <w:rFonts w:ascii="Avenir" w:eastAsia="Avenir" w:hAnsi="Avenir" w:cs="Avenir"/>
                <w:b/>
                <w:sz w:val="24"/>
                <w:szCs w:val="24"/>
              </w:rPr>
            </w:pPr>
          </w:p>
        </w:tc>
      </w:tr>
    </w:tbl>
    <w:p w14:paraId="5170F4AC" w14:textId="77777777" w:rsidR="00095378" w:rsidRDefault="00095378">
      <w:pPr>
        <w:widowControl w:val="0"/>
        <w:spacing w:line="288" w:lineRule="auto"/>
        <w:jc w:val="both"/>
        <w:rPr>
          <w:rFonts w:ascii="Avenir" w:eastAsia="Avenir" w:hAnsi="Avenir" w:cs="Avenir"/>
          <w:sz w:val="24"/>
          <w:szCs w:val="24"/>
        </w:rPr>
      </w:pPr>
    </w:p>
    <w:p w14:paraId="75674658" w14:textId="77777777" w:rsidR="00095378" w:rsidRDefault="00095378">
      <w:pPr>
        <w:widowControl w:val="0"/>
        <w:spacing w:line="288" w:lineRule="auto"/>
        <w:jc w:val="both"/>
        <w:rPr>
          <w:rFonts w:ascii="Avenir" w:eastAsia="Avenir" w:hAnsi="Avenir" w:cs="Avenir"/>
          <w:sz w:val="24"/>
          <w:szCs w:val="24"/>
        </w:rPr>
      </w:pPr>
    </w:p>
    <w:p w14:paraId="16029256" w14:textId="77777777" w:rsidR="00095378" w:rsidRDefault="00000000">
      <w:pPr>
        <w:widowControl w:val="0"/>
        <w:spacing w:line="288" w:lineRule="auto"/>
        <w:jc w:val="both"/>
        <w:rPr>
          <w:rFonts w:ascii="Avenir" w:eastAsia="Avenir" w:hAnsi="Avenir" w:cs="Avenir"/>
          <w:b/>
          <w:sz w:val="24"/>
          <w:szCs w:val="24"/>
        </w:rPr>
      </w:pPr>
      <w:r>
        <w:rPr>
          <w:rFonts w:ascii="Avenir" w:eastAsia="Avenir" w:hAnsi="Avenir" w:cs="Avenir"/>
          <w:b/>
          <w:sz w:val="24"/>
          <w:szCs w:val="24"/>
        </w:rPr>
        <w:t>Kernepunkter i arbejdet med Pædagogisk Idræt:</w:t>
      </w:r>
    </w:p>
    <w:p w14:paraId="7BB4A429" w14:textId="77777777" w:rsidR="00095378" w:rsidRDefault="00095378">
      <w:pPr>
        <w:widowControl w:val="0"/>
        <w:spacing w:line="288" w:lineRule="auto"/>
        <w:jc w:val="both"/>
        <w:rPr>
          <w:rFonts w:ascii="Avenir" w:eastAsia="Avenir" w:hAnsi="Avenir" w:cs="Avenir"/>
          <w:b/>
          <w:sz w:val="24"/>
          <w:szCs w:val="24"/>
        </w:rPr>
      </w:pPr>
    </w:p>
    <w:p w14:paraId="5C0ABE91" w14:textId="77777777" w:rsidR="00095378" w:rsidRDefault="00000000">
      <w:pPr>
        <w:widowControl w:val="0"/>
        <w:spacing w:line="288" w:lineRule="auto"/>
        <w:jc w:val="both"/>
        <w:rPr>
          <w:rFonts w:ascii="Avenir" w:eastAsia="Avenir" w:hAnsi="Avenir" w:cs="Avenir"/>
        </w:rPr>
      </w:pPr>
      <w:r>
        <w:rPr>
          <w:rFonts w:ascii="Avenir" w:eastAsia="Avenir" w:hAnsi="Avenir" w:cs="Avenir"/>
          <w:b/>
          <w:highlight w:val="green"/>
          <w:u w:val="single"/>
        </w:rPr>
        <w:lastRenderedPageBreak/>
        <w:t>Pædagogisk Bagdør:</w:t>
      </w:r>
      <w:r>
        <w:rPr>
          <w:rFonts w:ascii="Avenir" w:eastAsia="Avenir" w:hAnsi="Avenir" w:cs="Avenir"/>
        </w:rPr>
        <w:t xml:space="preserve"> overvej altid inden en aktivitet hvordan børnene i den aktuelle målgruppe kan deltage i legen. En bagdør kan f.eks. være, at hvis man leger ”taxa” så har den der ”styrer” selvfølgelig åbne øjne, men det har den der er ”passager” også. Det ødelægger ikke legen, men gør, at alle kan deltage. I ”farver og ærteposer” kan de mindste blot samle og fordele poserne mens de store kan sørge for, at farverne kommer i de rigtige bøtter.</w:t>
      </w:r>
    </w:p>
    <w:p w14:paraId="233D9C51" w14:textId="77777777" w:rsidR="00095378" w:rsidRDefault="00095378">
      <w:pPr>
        <w:widowControl w:val="0"/>
        <w:spacing w:line="288" w:lineRule="auto"/>
        <w:jc w:val="both"/>
        <w:rPr>
          <w:rFonts w:ascii="Avenir" w:eastAsia="Avenir" w:hAnsi="Avenir" w:cs="Avenir"/>
        </w:rPr>
      </w:pPr>
    </w:p>
    <w:p w14:paraId="0DA28886" w14:textId="77777777" w:rsidR="00095378" w:rsidRDefault="00000000">
      <w:pPr>
        <w:widowControl w:val="0"/>
        <w:spacing w:line="288" w:lineRule="auto"/>
        <w:jc w:val="both"/>
        <w:rPr>
          <w:rFonts w:ascii="Avenir" w:eastAsia="Avenir" w:hAnsi="Avenir" w:cs="Avenir"/>
          <w:b/>
          <w:u w:val="single"/>
        </w:rPr>
      </w:pPr>
      <w:r>
        <w:rPr>
          <w:rFonts w:ascii="Avenir" w:eastAsia="Avenir" w:hAnsi="Avenir" w:cs="Avenir"/>
          <w:b/>
          <w:u w:val="single"/>
        </w:rPr>
        <w:t>De fire fokuspunkter/mål</w:t>
      </w:r>
    </w:p>
    <w:p w14:paraId="2F5C3FE4" w14:textId="77777777" w:rsidR="00095378" w:rsidRDefault="00000000">
      <w:pPr>
        <w:widowControl w:val="0"/>
        <w:spacing w:line="288" w:lineRule="auto"/>
        <w:jc w:val="both"/>
        <w:rPr>
          <w:rFonts w:ascii="Avenir" w:eastAsia="Avenir" w:hAnsi="Avenir" w:cs="Avenir"/>
          <w:b/>
        </w:rPr>
      </w:pPr>
      <w:r>
        <w:rPr>
          <w:rFonts w:ascii="Avenir" w:eastAsia="Avenir" w:hAnsi="Avenir" w:cs="Avenir"/>
          <w:b/>
          <w:highlight w:val="yellow"/>
          <w:u w:val="single"/>
        </w:rPr>
        <w:t>Fysisk:</w:t>
      </w:r>
      <w:r>
        <w:rPr>
          <w:rFonts w:ascii="Avenir" w:eastAsia="Avenir" w:hAnsi="Avenir" w:cs="Avenir"/>
          <w:b/>
        </w:rPr>
        <w:t xml:space="preserve"> </w:t>
      </w:r>
    </w:p>
    <w:p w14:paraId="010BE50C" w14:textId="77777777" w:rsidR="00095378" w:rsidRDefault="00000000">
      <w:pPr>
        <w:widowControl w:val="0"/>
        <w:spacing w:line="288" w:lineRule="auto"/>
        <w:jc w:val="both"/>
        <w:rPr>
          <w:rFonts w:ascii="Avenir" w:eastAsia="Avenir" w:hAnsi="Avenir" w:cs="Avenir"/>
        </w:rPr>
      </w:pPr>
      <w:r>
        <w:rPr>
          <w:rFonts w:ascii="Avenir" w:eastAsia="Avenir" w:hAnsi="Avenir" w:cs="Avenir"/>
        </w:rPr>
        <w:t>Motorik, koordination, balance, kropskendskab, beherskelse, kropsbevidsthed, motoriske færdigheder, kondition, styrke, kropsudtryk, kropslig kommunikation, kropslige handleformer: øve, prøve, mestre mm.</w:t>
      </w:r>
    </w:p>
    <w:p w14:paraId="405EC152" w14:textId="77777777" w:rsidR="00095378" w:rsidRDefault="00095378">
      <w:pPr>
        <w:widowControl w:val="0"/>
        <w:spacing w:line="288" w:lineRule="auto"/>
        <w:jc w:val="both"/>
        <w:rPr>
          <w:rFonts w:ascii="Avenir" w:eastAsia="Avenir" w:hAnsi="Avenir" w:cs="Avenir"/>
          <w:b/>
          <w:u w:val="single"/>
        </w:rPr>
      </w:pPr>
    </w:p>
    <w:p w14:paraId="0E2B36F8" w14:textId="77777777" w:rsidR="00095378" w:rsidRDefault="00000000">
      <w:pPr>
        <w:widowControl w:val="0"/>
        <w:spacing w:line="288" w:lineRule="auto"/>
        <w:jc w:val="both"/>
        <w:rPr>
          <w:rFonts w:ascii="Avenir" w:eastAsia="Avenir" w:hAnsi="Avenir" w:cs="Avenir"/>
          <w:b/>
          <w:u w:val="single"/>
        </w:rPr>
      </w:pPr>
      <w:r>
        <w:rPr>
          <w:rFonts w:ascii="Avenir" w:eastAsia="Avenir" w:hAnsi="Avenir" w:cs="Avenir"/>
          <w:b/>
          <w:highlight w:val="yellow"/>
          <w:u w:val="single"/>
        </w:rPr>
        <w:t>Psykisk:</w:t>
      </w:r>
    </w:p>
    <w:p w14:paraId="2AE86E4F" w14:textId="77777777" w:rsidR="00095378" w:rsidRDefault="00000000">
      <w:pPr>
        <w:widowControl w:val="0"/>
        <w:spacing w:line="288" w:lineRule="auto"/>
        <w:jc w:val="both"/>
        <w:rPr>
          <w:rFonts w:ascii="Avenir" w:eastAsia="Avenir" w:hAnsi="Avenir" w:cs="Avenir"/>
        </w:rPr>
      </w:pPr>
      <w:r>
        <w:rPr>
          <w:rFonts w:ascii="Avenir" w:eastAsia="Avenir" w:hAnsi="Avenir" w:cs="Avenir"/>
        </w:rPr>
        <w:t>Selvværd, selvtillid, stabilitet, dannelse, selvindsigt, at turde, at ville, melde til og fra, positiv selvopfattelse, tage initiativ, give udtryk for følelser, tillid, vente på tur, problemløsning mm.</w:t>
      </w:r>
    </w:p>
    <w:p w14:paraId="31DC989A" w14:textId="77777777" w:rsidR="00095378" w:rsidRDefault="00095378">
      <w:pPr>
        <w:widowControl w:val="0"/>
        <w:spacing w:line="288" w:lineRule="auto"/>
        <w:jc w:val="both"/>
        <w:rPr>
          <w:rFonts w:ascii="Avenir" w:eastAsia="Avenir" w:hAnsi="Avenir" w:cs="Avenir"/>
          <w:b/>
          <w:u w:val="single"/>
        </w:rPr>
      </w:pPr>
    </w:p>
    <w:p w14:paraId="76D725DB" w14:textId="77777777" w:rsidR="00095378" w:rsidRDefault="00000000">
      <w:pPr>
        <w:widowControl w:val="0"/>
        <w:spacing w:line="288" w:lineRule="auto"/>
        <w:jc w:val="both"/>
        <w:rPr>
          <w:rFonts w:ascii="Avenir" w:eastAsia="Avenir" w:hAnsi="Avenir" w:cs="Avenir"/>
          <w:b/>
          <w:u w:val="single"/>
        </w:rPr>
      </w:pPr>
      <w:r>
        <w:rPr>
          <w:rFonts w:ascii="Avenir" w:eastAsia="Avenir" w:hAnsi="Avenir" w:cs="Avenir"/>
          <w:b/>
          <w:highlight w:val="yellow"/>
          <w:u w:val="single"/>
        </w:rPr>
        <w:t>Kognitiv/intellektuel:</w:t>
      </w:r>
    </w:p>
    <w:p w14:paraId="36D44190" w14:textId="77777777" w:rsidR="00095378" w:rsidRDefault="00000000">
      <w:pPr>
        <w:widowControl w:val="0"/>
        <w:spacing w:line="288" w:lineRule="auto"/>
        <w:jc w:val="both"/>
        <w:rPr>
          <w:rFonts w:ascii="Avenir" w:eastAsia="Avenir" w:hAnsi="Avenir" w:cs="Avenir"/>
        </w:rPr>
      </w:pPr>
      <w:r>
        <w:rPr>
          <w:rFonts w:ascii="Avenir" w:eastAsia="Avenir" w:hAnsi="Avenir" w:cs="Avenir"/>
        </w:rPr>
        <w:t>Kreativitet, sprog, overblik, tælle, forstå en meddelelse, erkendelse, forstå og acceptere regler/normer, omstillingsevne, evne til at reflektere, bruge hukommelsen/huske, kritisk tænkning, taktik, regler mm.</w:t>
      </w:r>
    </w:p>
    <w:p w14:paraId="07E406A9" w14:textId="77777777" w:rsidR="00095378" w:rsidRDefault="00095378">
      <w:pPr>
        <w:widowControl w:val="0"/>
        <w:spacing w:line="288" w:lineRule="auto"/>
        <w:jc w:val="both"/>
        <w:rPr>
          <w:rFonts w:ascii="Avenir" w:eastAsia="Avenir" w:hAnsi="Avenir" w:cs="Avenir"/>
        </w:rPr>
      </w:pPr>
    </w:p>
    <w:p w14:paraId="51E03099" w14:textId="77777777" w:rsidR="00095378" w:rsidRDefault="00000000">
      <w:pPr>
        <w:widowControl w:val="0"/>
        <w:spacing w:line="288" w:lineRule="auto"/>
        <w:jc w:val="both"/>
        <w:rPr>
          <w:rFonts w:ascii="Avenir" w:eastAsia="Avenir" w:hAnsi="Avenir" w:cs="Avenir"/>
          <w:b/>
          <w:u w:val="single"/>
        </w:rPr>
      </w:pPr>
      <w:r>
        <w:rPr>
          <w:rFonts w:ascii="Avenir" w:eastAsia="Avenir" w:hAnsi="Avenir" w:cs="Avenir"/>
          <w:b/>
          <w:highlight w:val="yellow"/>
          <w:u w:val="single"/>
        </w:rPr>
        <w:t>Social:</w:t>
      </w:r>
    </w:p>
    <w:p w14:paraId="20B5480F" w14:textId="77777777" w:rsidR="00095378" w:rsidRDefault="00000000">
      <w:pPr>
        <w:widowControl w:val="0"/>
        <w:spacing w:line="288" w:lineRule="auto"/>
        <w:jc w:val="both"/>
        <w:rPr>
          <w:rFonts w:ascii="Avenir" w:eastAsia="Avenir" w:hAnsi="Avenir" w:cs="Avenir"/>
        </w:rPr>
      </w:pPr>
      <w:r>
        <w:rPr>
          <w:rFonts w:ascii="Avenir" w:eastAsia="Avenir" w:hAnsi="Avenir" w:cs="Avenir"/>
        </w:rPr>
        <w:t>Respekt, accept, ansvar, adfærd, norm, indordne sig, være opmærksom, samarbejde, empati, medansvarlighed, forhandlingsevne, kommunikation, samarbejde, evne til at gå på kompromis, at føle sig solidarisk, empati, vise hensyn mm</w:t>
      </w:r>
    </w:p>
    <w:p w14:paraId="659A1F32" w14:textId="77777777" w:rsidR="00095378" w:rsidRDefault="00095378">
      <w:pPr>
        <w:widowControl w:val="0"/>
        <w:spacing w:line="288" w:lineRule="auto"/>
        <w:jc w:val="both"/>
        <w:rPr>
          <w:rFonts w:ascii="Avenir" w:eastAsia="Avenir" w:hAnsi="Avenir" w:cs="Avenir"/>
        </w:rPr>
      </w:pPr>
    </w:p>
    <w:p w14:paraId="64ABA065" w14:textId="77777777" w:rsidR="00095378" w:rsidRDefault="00000000">
      <w:pPr>
        <w:widowControl w:val="0"/>
        <w:spacing w:line="288" w:lineRule="auto"/>
        <w:jc w:val="both"/>
        <w:rPr>
          <w:rFonts w:ascii="Avenir" w:eastAsia="Avenir" w:hAnsi="Avenir" w:cs="Avenir"/>
          <w:b/>
        </w:rPr>
      </w:pPr>
      <w:r>
        <w:rPr>
          <w:rFonts w:ascii="Avenir" w:eastAsia="Avenir" w:hAnsi="Avenir" w:cs="Avenir"/>
          <w:b/>
          <w:highlight w:val="cyan"/>
        </w:rPr>
        <w:t>Idræt, leg og bevægelse:</w:t>
      </w:r>
    </w:p>
    <w:p w14:paraId="27353DBA" w14:textId="77777777" w:rsidR="00095378" w:rsidRDefault="00000000">
      <w:pPr>
        <w:widowControl w:val="0"/>
        <w:spacing w:line="288" w:lineRule="auto"/>
        <w:jc w:val="both"/>
        <w:rPr>
          <w:rFonts w:ascii="Avenir" w:eastAsia="Avenir" w:hAnsi="Avenir" w:cs="Avenir"/>
          <w:b/>
          <w:u w:val="single"/>
        </w:rPr>
      </w:pPr>
      <w:r>
        <w:rPr>
          <w:rFonts w:ascii="Avenir" w:eastAsia="Avenir" w:hAnsi="Avenir" w:cs="Avenir"/>
          <w:b/>
          <w:u w:val="single"/>
        </w:rPr>
        <w:t xml:space="preserve">Idræt: </w:t>
      </w:r>
      <w:r>
        <w:rPr>
          <w:rFonts w:ascii="Avenir" w:eastAsia="Avenir" w:hAnsi="Avenir" w:cs="Avenir"/>
        </w:rPr>
        <w:t>Løb, spring, kast, færdigheder, konkurrence, kamp mm.</w:t>
      </w:r>
    </w:p>
    <w:p w14:paraId="408DC5C9" w14:textId="77777777" w:rsidR="00095378" w:rsidRDefault="00000000">
      <w:pPr>
        <w:widowControl w:val="0"/>
        <w:spacing w:line="288" w:lineRule="auto"/>
        <w:jc w:val="both"/>
        <w:rPr>
          <w:rFonts w:ascii="Avenir" w:eastAsia="Avenir" w:hAnsi="Avenir" w:cs="Avenir"/>
        </w:rPr>
      </w:pPr>
      <w:r>
        <w:rPr>
          <w:rFonts w:ascii="Avenir" w:eastAsia="Avenir" w:hAnsi="Avenir" w:cs="Avenir"/>
          <w:b/>
          <w:u w:val="single"/>
        </w:rPr>
        <w:t>Leg:</w:t>
      </w:r>
      <w:r>
        <w:rPr>
          <w:rFonts w:ascii="Avenir" w:eastAsia="Avenir" w:hAnsi="Avenir" w:cs="Avenir"/>
        </w:rPr>
        <w:t xml:space="preserve"> Universelle lege, regellege, rollelege mm.</w:t>
      </w:r>
    </w:p>
    <w:p w14:paraId="19E99939" w14:textId="77777777" w:rsidR="00095378" w:rsidRDefault="00000000">
      <w:pPr>
        <w:widowControl w:val="0"/>
        <w:spacing w:line="288" w:lineRule="auto"/>
        <w:jc w:val="both"/>
      </w:pPr>
      <w:r>
        <w:rPr>
          <w:rFonts w:ascii="Avenir" w:eastAsia="Avenir" w:hAnsi="Avenir" w:cs="Avenir"/>
          <w:b/>
          <w:u w:val="single"/>
        </w:rPr>
        <w:t>Bevægelse:</w:t>
      </w:r>
      <w:r>
        <w:rPr>
          <w:rFonts w:ascii="Avenir" w:eastAsia="Avenir" w:hAnsi="Avenir" w:cs="Avenir"/>
        </w:rPr>
        <w:t xml:space="preserve"> Sanser, motorik, rytme, kondition, puls, grundmotorik, grundlege mm.</w:t>
      </w:r>
    </w:p>
    <w:sectPr w:rsidR="0009537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EA7"/>
    <w:multiLevelType w:val="multilevel"/>
    <w:tmpl w:val="50DEB64E"/>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EB7C88"/>
    <w:multiLevelType w:val="multilevel"/>
    <w:tmpl w:val="A6F2076C"/>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F7CFE"/>
    <w:multiLevelType w:val="multilevel"/>
    <w:tmpl w:val="BE4A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61AEC"/>
    <w:multiLevelType w:val="multilevel"/>
    <w:tmpl w:val="ECFC3E9E"/>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CA60EF"/>
    <w:multiLevelType w:val="multilevel"/>
    <w:tmpl w:val="D8466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1883341">
    <w:abstractNumId w:val="0"/>
  </w:num>
  <w:num w:numId="2" w16cid:durableId="1179855956">
    <w:abstractNumId w:val="2"/>
  </w:num>
  <w:num w:numId="3" w16cid:durableId="1318804283">
    <w:abstractNumId w:val="1"/>
  </w:num>
  <w:num w:numId="4" w16cid:durableId="1476339859">
    <w:abstractNumId w:val="4"/>
  </w:num>
  <w:num w:numId="5" w16cid:durableId="168547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78"/>
    <w:rsid w:val="00095378"/>
    <w:rsid w:val="006E63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800233"/>
  <w15:docId w15:val="{1324D64E-71D7-B041-94E0-33DD57B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4660</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Trine da Silva Weng</cp:lastModifiedBy>
  <cp:revision>2</cp:revision>
  <dcterms:created xsi:type="dcterms:W3CDTF">2023-09-18T18:50:00Z</dcterms:created>
  <dcterms:modified xsi:type="dcterms:W3CDTF">2023-09-18T18:50:00Z</dcterms:modified>
</cp:coreProperties>
</file>