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7E1FF" w14:textId="77777777" w:rsidR="004D0BAB" w:rsidRDefault="00000000">
      <w:pPr>
        <w:widowControl w:val="0"/>
        <w:spacing w:line="288" w:lineRule="auto"/>
        <w:rPr>
          <w:rFonts w:ascii="Avenir" w:eastAsia="Avenir" w:hAnsi="Avenir" w:cs="Avenir"/>
          <w:b/>
          <w:sz w:val="28"/>
          <w:szCs w:val="28"/>
        </w:rPr>
      </w:pPr>
      <w:bookmarkStart w:id="0" w:name="_gjdgxs" w:colFirst="0" w:colLast="0"/>
      <w:bookmarkEnd w:id="0"/>
      <w:r>
        <w:rPr>
          <w:rFonts w:ascii="Avenir" w:eastAsia="Avenir" w:hAnsi="Avenir" w:cs="Avenir"/>
          <w:b/>
          <w:sz w:val="28"/>
          <w:szCs w:val="28"/>
        </w:rPr>
        <w:t>Pædagogisk Idræt - Aktivitetsovervejelser, mål og evaluering</w:t>
      </w:r>
    </w:p>
    <w:p w14:paraId="1895D426" w14:textId="77777777" w:rsidR="004D0BAB" w:rsidRDefault="004D0BAB">
      <w:pPr>
        <w:widowControl w:val="0"/>
        <w:spacing w:line="288" w:lineRule="auto"/>
        <w:rPr>
          <w:rFonts w:ascii="Avenir" w:eastAsia="Avenir" w:hAnsi="Avenir" w:cs="Avenir"/>
          <w:b/>
          <w:sz w:val="16"/>
          <w:szCs w:val="16"/>
        </w:rPr>
      </w:pPr>
    </w:p>
    <w:tbl>
      <w:tblPr>
        <w:tblStyle w:val="a"/>
        <w:tblW w:w="10349"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9"/>
        <w:gridCol w:w="5780"/>
      </w:tblGrid>
      <w:tr w:rsidR="004D0BAB" w14:paraId="0C0006E9" w14:textId="77777777">
        <w:tc>
          <w:tcPr>
            <w:tcW w:w="4569" w:type="dxa"/>
          </w:tcPr>
          <w:p w14:paraId="46F8677B" w14:textId="77777777" w:rsidR="004D0BAB" w:rsidRDefault="00000000">
            <w:pPr>
              <w:widowControl w:val="0"/>
              <w:spacing w:line="288" w:lineRule="auto"/>
              <w:rPr>
                <w:rFonts w:ascii="Avenir" w:eastAsia="Avenir" w:hAnsi="Avenir" w:cs="Avenir"/>
                <w:sz w:val="24"/>
                <w:szCs w:val="24"/>
              </w:rPr>
            </w:pPr>
            <w:r>
              <w:rPr>
                <w:rFonts w:ascii="Avenir" w:eastAsia="Avenir" w:hAnsi="Avenir" w:cs="Avenir"/>
                <w:sz w:val="24"/>
                <w:szCs w:val="24"/>
              </w:rPr>
              <w:t>Personale: Alle</w:t>
            </w:r>
          </w:p>
          <w:p w14:paraId="42A6C3EF" w14:textId="77777777" w:rsidR="004D0BAB" w:rsidRDefault="00000000">
            <w:pPr>
              <w:widowControl w:val="0"/>
              <w:spacing w:line="288" w:lineRule="auto"/>
              <w:rPr>
                <w:rFonts w:ascii="Avenir" w:eastAsia="Avenir" w:hAnsi="Avenir" w:cs="Avenir"/>
                <w:sz w:val="24"/>
                <w:szCs w:val="24"/>
              </w:rPr>
            </w:pPr>
            <w:r>
              <w:rPr>
                <w:rFonts w:ascii="Avenir" w:eastAsia="Avenir" w:hAnsi="Avenir" w:cs="Avenir"/>
                <w:sz w:val="24"/>
                <w:szCs w:val="24"/>
              </w:rPr>
              <w:t>Dato: Hver dag</w:t>
            </w:r>
          </w:p>
        </w:tc>
        <w:tc>
          <w:tcPr>
            <w:tcW w:w="5780" w:type="dxa"/>
          </w:tcPr>
          <w:p w14:paraId="12B77108" w14:textId="77777777" w:rsidR="004D0BAB" w:rsidRDefault="00000000">
            <w:pPr>
              <w:widowControl w:val="0"/>
              <w:spacing w:line="288" w:lineRule="auto"/>
              <w:rPr>
                <w:rFonts w:ascii="Avenir" w:eastAsia="Avenir" w:hAnsi="Avenir" w:cs="Avenir"/>
                <w:sz w:val="24"/>
                <w:szCs w:val="24"/>
              </w:rPr>
            </w:pPr>
            <w:r>
              <w:rPr>
                <w:rFonts w:ascii="Avenir" w:eastAsia="Avenir" w:hAnsi="Avenir" w:cs="Avenir"/>
                <w:sz w:val="24"/>
                <w:szCs w:val="24"/>
              </w:rPr>
              <w:t>Børnegården i Ollerup</w:t>
            </w:r>
          </w:p>
          <w:p w14:paraId="22780524" w14:textId="77777777" w:rsidR="004D0BAB" w:rsidRDefault="00000000">
            <w:pPr>
              <w:widowControl w:val="0"/>
              <w:spacing w:line="288" w:lineRule="auto"/>
              <w:rPr>
                <w:rFonts w:ascii="Avenir" w:eastAsia="Avenir" w:hAnsi="Avenir" w:cs="Avenir"/>
                <w:sz w:val="24"/>
                <w:szCs w:val="24"/>
              </w:rPr>
            </w:pPr>
            <w:r>
              <w:rPr>
                <w:rFonts w:ascii="Avenir" w:eastAsia="Avenir" w:hAnsi="Avenir" w:cs="Avenir"/>
                <w:sz w:val="24"/>
                <w:szCs w:val="24"/>
              </w:rPr>
              <w:t>Deltagere: Alle vuggestuebørn</w:t>
            </w:r>
          </w:p>
          <w:p w14:paraId="716A099F" w14:textId="77777777" w:rsidR="004D0BAB" w:rsidRDefault="004D0BAB">
            <w:pPr>
              <w:widowControl w:val="0"/>
              <w:spacing w:line="288" w:lineRule="auto"/>
              <w:rPr>
                <w:rFonts w:ascii="Avenir" w:eastAsia="Avenir" w:hAnsi="Avenir" w:cs="Avenir"/>
                <w:sz w:val="24"/>
                <w:szCs w:val="24"/>
              </w:rPr>
            </w:pPr>
          </w:p>
        </w:tc>
      </w:tr>
      <w:tr w:rsidR="004D0BAB" w14:paraId="40976193" w14:textId="77777777">
        <w:tc>
          <w:tcPr>
            <w:tcW w:w="4569" w:type="dxa"/>
          </w:tcPr>
          <w:p w14:paraId="7815CCB7" w14:textId="77777777" w:rsidR="004D0BAB"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Mål:</w:t>
            </w:r>
          </w:p>
          <w:p w14:paraId="775B91E5" w14:textId="77777777" w:rsidR="004D0BAB" w:rsidRDefault="00000000">
            <w:pPr>
              <w:widowControl w:val="0"/>
              <w:spacing w:line="288" w:lineRule="auto"/>
              <w:rPr>
                <w:rFonts w:ascii="Avenir" w:eastAsia="Avenir" w:hAnsi="Avenir" w:cs="Avenir"/>
                <w:sz w:val="24"/>
                <w:szCs w:val="24"/>
              </w:rPr>
            </w:pPr>
            <w:r>
              <w:rPr>
                <w:rFonts w:ascii="Avenir" w:eastAsia="Avenir" w:hAnsi="Avenir" w:cs="Avenir"/>
                <w:sz w:val="24"/>
                <w:szCs w:val="24"/>
              </w:rPr>
              <w:t>Hvad vil du opnå (læringsmulighed)</w:t>
            </w:r>
          </w:p>
          <w:p w14:paraId="0EF9037E" w14:textId="77777777" w:rsidR="004D0BAB" w:rsidRDefault="004D0BAB">
            <w:pPr>
              <w:widowControl w:val="0"/>
              <w:spacing w:line="288" w:lineRule="auto"/>
              <w:rPr>
                <w:rFonts w:ascii="Avenir" w:eastAsia="Avenir" w:hAnsi="Avenir" w:cs="Avenir"/>
                <w:sz w:val="24"/>
                <w:szCs w:val="24"/>
              </w:rPr>
            </w:pPr>
          </w:p>
          <w:p w14:paraId="0207B1A6" w14:textId="77777777" w:rsidR="004D0BAB" w:rsidRDefault="00000000">
            <w:pPr>
              <w:widowControl w:val="0"/>
              <w:spacing w:line="288" w:lineRule="auto"/>
              <w:rPr>
                <w:rFonts w:ascii="Avenir" w:eastAsia="Avenir" w:hAnsi="Avenir" w:cs="Avenir"/>
                <w:sz w:val="24"/>
                <w:szCs w:val="24"/>
              </w:rPr>
            </w:pPr>
            <w:r>
              <w:rPr>
                <w:rFonts w:ascii="Avenir" w:eastAsia="Avenir" w:hAnsi="Avenir" w:cs="Avenir"/>
                <w:sz w:val="24"/>
                <w:szCs w:val="24"/>
              </w:rPr>
              <w:t>Præciser målet ved et kryds og konkretiser det med flere ord i beskrivelsen.</w:t>
            </w:r>
          </w:p>
          <w:p w14:paraId="7C36DB9B" w14:textId="77777777" w:rsidR="004D0BAB" w:rsidRDefault="00000000">
            <w:pPr>
              <w:widowControl w:val="0"/>
              <w:numPr>
                <w:ilvl w:val="0"/>
                <w:numId w:val="1"/>
              </w:numPr>
              <w:spacing w:line="288" w:lineRule="auto"/>
              <w:rPr>
                <w:rFonts w:ascii="Avenir" w:eastAsia="Avenir" w:hAnsi="Avenir" w:cs="Avenir"/>
                <w:sz w:val="24"/>
                <w:szCs w:val="24"/>
              </w:rPr>
            </w:pPr>
            <w:r>
              <w:rPr>
                <w:rFonts w:ascii="Avenir" w:eastAsia="Avenir" w:hAnsi="Avenir" w:cs="Avenir"/>
                <w:sz w:val="24"/>
                <w:szCs w:val="24"/>
              </w:rPr>
              <w:t>Fysisk</w:t>
            </w:r>
          </w:p>
          <w:p w14:paraId="5F93D341" w14:textId="77777777" w:rsidR="004D0BAB" w:rsidRDefault="00000000">
            <w:pPr>
              <w:widowControl w:val="0"/>
              <w:numPr>
                <w:ilvl w:val="0"/>
                <w:numId w:val="1"/>
              </w:numPr>
              <w:spacing w:line="288" w:lineRule="auto"/>
              <w:rPr>
                <w:rFonts w:ascii="Avenir" w:eastAsia="Avenir" w:hAnsi="Avenir" w:cs="Avenir"/>
                <w:sz w:val="24"/>
                <w:szCs w:val="24"/>
              </w:rPr>
            </w:pPr>
            <w:r>
              <w:rPr>
                <w:rFonts w:ascii="Avenir" w:eastAsia="Avenir" w:hAnsi="Avenir" w:cs="Avenir"/>
                <w:sz w:val="24"/>
                <w:szCs w:val="24"/>
              </w:rPr>
              <w:t>Psykisk</w:t>
            </w:r>
          </w:p>
          <w:p w14:paraId="451C3E74" w14:textId="77777777" w:rsidR="004D0BAB" w:rsidRDefault="00000000">
            <w:pPr>
              <w:widowControl w:val="0"/>
              <w:numPr>
                <w:ilvl w:val="0"/>
                <w:numId w:val="1"/>
              </w:numPr>
              <w:spacing w:line="288" w:lineRule="auto"/>
              <w:rPr>
                <w:rFonts w:ascii="Avenir" w:eastAsia="Avenir" w:hAnsi="Avenir" w:cs="Avenir"/>
                <w:sz w:val="24"/>
                <w:szCs w:val="24"/>
              </w:rPr>
            </w:pPr>
            <w:r>
              <w:rPr>
                <w:rFonts w:ascii="Avenir" w:eastAsia="Avenir" w:hAnsi="Avenir" w:cs="Avenir"/>
                <w:sz w:val="24"/>
                <w:szCs w:val="24"/>
              </w:rPr>
              <w:t>Social</w:t>
            </w:r>
          </w:p>
          <w:p w14:paraId="6794B9CF" w14:textId="77777777" w:rsidR="004D0BAB" w:rsidRDefault="00000000">
            <w:pPr>
              <w:widowControl w:val="0"/>
              <w:numPr>
                <w:ilvl w:val="0"/>
                <w:numId w:val="1"/>
              </w:numPr>
              <w:spacing w:line="288" w:lineRule="auto"/>
              <w:rPr>
                <w:rFonts w:ascii="Avenir" w:eastAsia="Avenir" w:hAnsi="Avenir" w:cs="Avenir"/>
                <w:b/>
                <w:color w:val="FF0000"/>
                <w:sz w:val="24"/>
                <w:szCs w:val="24"/>
              </w:rPr>
            </w:pPr>
            <w:r>
              <w:rPr>
                <w:rFonts w:ascii="Avenir" w:eastAsia="Avenir" w:hAnsi="Avenir" w:cs="Avenir"/>
                <w:b/>
                <w:color w:val="FF0000"/>
                <w:sz w:val="24"/>
                <w:szCs w:val="24"/>
              </w:rPr>
              <w:t>Kognitiv</w:t>
            </w:r>
          </w:p>
          <w:p w14:paraId="4FA939F4" w14:textId="77777777" w:rsidR="004D0BAB" w:rsidRDefault="004D0BAB">
            <w:pPr>
              <w:widowControl w:val="0"/>
              <w:spacing w:line="288" w:lineRule="auto"/>
              <w:ind w:left="720"/>
              <w:rPr>
                <w:rFonts w:ascii="Avenir" w:eastAsia="Avenir" w:hAnsi="Avenir" w:cs="Avenir"/>
                <w:sz w:val="24"/>
                <w:szCs w:val="24"/>
              </w:rPr>
            </w:pPr>
          </w:p>
        </w:tc>
        <w:tc>
          <w:tcPr>
            <w:tcW w:w="5780" w:type="dxa"/>
          </w:tcPr>
          <w:p w14:paraId="2A2113DE" w14:textId="77777777" w:rsidR="004D0BAB" w:rsidRDefault="00000000">
            <w:pPr>
              <w:widowControl w:val="0"/>
              <w:spacing w:line="288" w:lineRule="auto"/>
              <w:rPr>
                <w:rFonts w:ascii="Avenir" w:eastAsia="Avenir" w:hAnsi="Avenir" w:cs="Avenir"/>
                <w:sz w:val="24"/>
                <w:szCs w:val="24"/>
              </w:rPr>
            </w:pPr>
            <w:r>
              <w:rPr>
                <w:rFonts w:ascii="Avenir" w:eastAsia="Avenir" w:hAnsi="Avenir" w:cs="Avenir"/>
                <w:sz w:val="24"/>
                <w:szCs w:val="24"/>
              </w:rPr>
              <w:t>Beskrivelse:</w:t>
            </w:r>
          </w:p>
          <w:p w14:paraId="5203F766" w14:textId="77777777" w:rsidR="004D0BAB" w:rsidRDefault="00000000">
            <w:pPr>
              <w:widowControl w:val="0"/>
              <w:spacing w:line="288" w:lineRule="auto"/>
              <w:rPr>
                <w:rFonts w:ascii="Avenir" w:eastAsia="Avenir" w:hAnsi="Avenir" w:cs="Avenir"/>
                <w:sz w:val="24"/>
                <w:szCs w:val="24"/>
              </w:rPr>
            </w:pPr>
            <w:r>
              <w:rPr>
                <w:rFonts w:ascii="Avenir" w:eastAsia="Avenir" w:hAnsi="Avenir" w:cs="Avenir"/>
                <w:sz w:val="24"/>
                <w:szCs w:val="24"/>
              </w:rPr>
              <w:t>Målet er at skabe forudsigelighed i børnenes dagligdag. Vi ønsker at få skabt en glidende overgang til grupper gennem en bevægelig samling. Alle får set hinanden, inden vi deles op i mindre grupper.</w:t>
            </w:r>
          </w:p>
          <w:p w14:paraId="7D36F664" w14:textId="77777777" w:rsidR="004D0BAB"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Vi ønsker at præsentere børnene for forskellige </w:t>
            </w:r>
            <w:proofErr w:type="spellStart"/>
            <w:r>
              <w:rPr>
                <w:rFonts w:ascii="Avenir" w:eastAsia="Avenir" w:hAnsi="Avenir" w:cs="Avenir"/>
                <w:sz w:val="24"/>
                <w:szCs w:val="24"/>
              </w:rPr>
              <w:t>fagtesange</w:t>
            </w:r>
            <w:proofErr w:type="spellEnd"/>
            <w:r>
              <w:rPr>
                <w:rFonts w:ascii="Avenir" w:eastAsia="Avenir" w:hAnsi="Avenir" w:cs="Avenir"/>
                <w:sz w:val="24"/>
                <w:szCs w:val="24"/>
              </w:rPr>
              <w:t>, hvor vi kan bruge vores krop og sprog.</w:t>
            </w:r>
          </w:p>
        </w:tc>
      </w:tr>
      <w:tr w:rsidR="004D0BAB" w14:paraId="7D1CF500" w14:textId="77777777">
        <w:tc>
          <w:tcPr>
            <w:tcW w:w="4569" w:type="dxa"/>
          </w:tcPr>
          <w:p w14:paraId="0A871900" w14:textId="77777777" w:rsidR="004D0BAB" w:rsidRDefault="00000000">
            <w:pPr>
              <w:widowControl w:val="0"/>
              <w:spacing w:line="288" w:lineRule="auto"/>
              <w:rPr>
                <w:rFonts w:ascii="Avenir" w:eastAsia="Avenir" w:hAnsi="Avenir" w:cs="Avenir"/>
                <w:sz w:val="24"/>
                <w:szCs w:val="24"/>
              </w:rPr>
            </w:pPr>
            <w:r>
              <w:rPr>
                <w:rFonts w:ascii="Avenir" w:eastAsia="Avenir" w:hAnsi="Avenir" w:cs="Avenir"/>
                <w:b/>
                <w:sz w:val="24"/>
                <w:szCs w:val="24"/>
              </w:rPr>
              <w:t xml:space="preserve">Middel: </w:t>
            </w:r>
          </w:p>
          <w:p w14:paraId="7BD6CB3F" w14:textId="77777777" w:rsidR="004D0BAB" w:rsidRDefault="00000000">
            <w:pPr>
              <w:widowControl w:val="0"/>
              <w:spacing w:line="288" w:lineRule="auto"/>
              <w:rPr>
                <w:rFonts w:ascii="Avenir" w:eastAsia="Avenir" w:hAnsi="Avenir" w:cs="Avenir"/>
                <w:sz w:val="24"/>
                <w:szCs w:val="24"/>
              </w:rPr>
            </w:pPr>
            <w:r>
              <w:rPr>
                <w:rFonts w:ascii="Avenir" w:eastAsia="Avenir" w:hAnsi="Avenir" w:cs="Avenir"/>
                <w:sz w:val="24"/>
                <w:szCs w:val="24"/>
              </w:rPr>
              <w:t>Aktivitetens navn: Samling</w:t>
            </w:r>
          </w:p>
          <w:p w14:paraId="7A401D34" w14:textId="77777777" w:rsidR="004D0BAB"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Beskrive elementer af </w:t>
            </w:r>
          </w:p>
          <w:p w14:paraId="08AD54B2" w14:textId="77777777" w:rsidR="004D0BAB" w:rsidRDefault="004D0BAB">
            <w:pPr>
              <w:widowControl w:val="0"/>
              <w:spacing w:line="288" w:lineRule="auto"/>
              <w:rPr>
                <w:rFonts w:ascii="Avenir" w:eastAsia="Avenir" w:hAnsi="Avenir" w:cs="Avenir"/>
                <w:sz w:val="24"/>
                <w:szCs w:val="24"/>
              </w:rPr>
            </w:pPr>
          </w:p>
          <w:p w14:paraId="7C96ED6D" w14:textId="77777777" w:rsidR="004D0BAB" w:rsidRDefault="00000000">
            <w:pPr>
              <w:widowControl w:val="0"/>
              <w:spacing w:line="288" w:lineRule="auto"/>
              <w:rPr>
                <w:rFonts w:ascii="Avenir" w:eastAsia="Avenir" w:hAnsi="Avenir" w:cs="Avenir"/>
                <w:sz w:val="24"/>
                <w:szCs w:val="24"/>
              </w:rPr>
            </w:pPr>
            <w:r>
              <w:rPr>
                <w:rFonts w:ascii="Avenir" w:eastAsia="Avenir" w:hAnsi="Avenir" w:cs="Avenir"/>
                <w:sz w:val="24"/>
                <w:szCs w:val="24"/>
              </w:rPr>
              <w:t>Idræt:</w:t>
            </w:r>
          </w:p>
          <w:p w14:paraId="451F7AB7" w14:textId="77777777" w:rsidR="004D0BAB" w:rsidRDefault="004D0BAB">
            <w:pPr>
              <w:widowControl w:val="0"/>
              <w:spacing w:line="288" w:lineRule="auto"/>
              <w:rPr>
                <w:rFonts w:ascii="Avenir" w:eastAsia="Avenir" w:hAnsi="Avenir" w:cs="Avenir"/>
                <w:sz w:val="24"/>
                <w:szCs w:val="24"/>
              </w:rPr>
            </w:pPr>
          </w:p>
          <w:p w14:paraId="63B38BBB" w14:textId="77777777" w:rsidR="004D0BAB" w:rsidRDefault="00000000">
            <w:pPr>
              <w:widowControl w:val="0"/>
              <w:spacing w:line="288" w:lineRule="auto"/>
              <w:rPr>
                <w:rFonts w:ascii="Avenir" w:eastAsia="Avenir" w:hAnsi="Avenir" w:cs="Avenir"/>
                <w:sz w:val="24"/>
                <w:szCs w:val="24"/>
              </w:rPr>
            </w:pPr>
            <w:r>
              <w:rPr>
                <w:rFonts w:ascii="Avenir" w:eastAsia="Avenir" w:hAnsi="Avenir" w:cs="Avenir"/>
                <w:sz w:val="24"/>
                <w:szCs w:val="24"/>
              </w:rPr>
              <w:t>Leg:</w:t>
            </w:r>
          </w:p>
          <w:p w14:paraId="7A04692F" w14:textId="77777777" w:rsidR="004D0BAB" w:rsidRDefault="004D0BAB">
            <w:pPr>
              <w:widowControl w:val="0"/>
              <w:spacing w:line="288" w:lineRule="auto"/>
              <w:rPr>
                <w:rFonts w:ascii="Avenir" w:eastAsia="Avenir" w:hAnsi="Avenir" w:cs="Avenir"/>
                <w:sz w:val="24"/>
                <w:szCs w:val="24"/>
              </w:rPr>
            </w:pPr>
          </w:p>
          <w:p w14:paraId="164431A1" w14:textId="77777777" w:rsidR="004D0BAB" w:rsidRDefault="00000000">
            <w:pPr>
              <w:widowControl w:val="0"/>
              <w:spacing w:line="288" w:lineRule="auto"/>
              <w:rPr>
                <w:rFonts w:ascii="Avenir" w:eastAsia="Avenir" w:hAnsi="Avenir" w:cs="Avenir"/>
                <w:sz w:val="24"/>
                <w:szCs w:val="24"/>
              </w:rPr>
            </w:pPr>
            <w:r>
              <w:rPr>
                <w:rFonts w:ascii="Avenir" w:eastAsia="Avenir" w:hAnsi="Avenir" w:cs="Avenir"/>
                <w:sz w:val="24"/>
                <w:szCs w:val="24"/>
              </w:rPr>
              <w:t>Bevægelse: motoriske sanglege</w:t>
            </w:r>
          </w:p>
          <w:p w14:paraId="5130A336" w14:textId="77777777" w:rsidR="004D0BAB" w:rsidRDefault="004D0BAB">
            <w:pPr>
              <w:widowControl w:val="0"/>
              <w:spacing w:line="288" w:lineRule="auto"/>
              <w:rPr>
                <w:rFonts w:ascii="Avenir" w:eastAsia="Avenir" w:hAnsi="Avenir" w:cs="Avenir"/>
                <w:sz w:val="24"/>
                <w:szCs w:val="24"/>
              </w:rPr>
            </w:pPr>
          </w:p>
        </w:tc>
        <w:tc>
          <w:tcPr>
            <w:tcW w:w="5780" w:type="dxa"/>
          </w:tcPr>
          <w:p w14:paraId="51F23186" w14:textId="77777777" w:rsidR="004D0BAB" w:rsidRDefault="00000000">
            <w:pPr>
              <w:widowControl w:val="0"/>
              <w:spacing w:line="288" w:lineRule="auto"/>
              <w:rPr>
                <w:rFonts w:ascii="Avenir" w:eastAsia="Avenir" w:hAnsi="Avenir" w:cs="Avenir"/>
                <w:sz w:val="24"/>
                <w:szCs w:val="24"/>
              </w:rPr>
            </w:pPr>
            <w:r>
              <w:rPr>
                <w:rFonts w:ascii="Avenir" w:eastAsia="Avenir" w:hAnsi="Avenir" w:cs="Avenir"/>
                <w:sz w:val="24"/>
                <w:szCs w:val="24"/>
              </w:rPr>
              <w:t>Beskrivelse af aktiviteten:</w:t>
            </w:r>
          </w:p>
          <w:p w14:paraId="5362B287" w14:textId="77777777" w:rsidR="004D0BAB" w:rsidRDefault="004D0BAB">
            <w:pPr>
              <w:widowControl w:val="0"/>
              <w:spacing w:line="288" w:lineRule="auto"/>
              <w:rPr>
                <w:rFonts w:ascii="Avenir" w:eastAsia="Avenir" w:hAnsi="Avenir" w:cs="Avenir"/>
                <w:sz w:val="24"/>
                <w:szCs w:val="24"/>
              </w:rPr>
            </w:pPr>
          </w:p>
          <w:p w14:paraId="0C67BE83" w14:textId="77777777" w:rsidR="004D0BAB"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Vi vil holde en bevægelig samling, hvor vi præsenterer de samme motoriske sanglege i en periode. Det vil vi gøre for at skabe forudsigelighed og genkendelighed. </w:t>
            </w:r>
          </w:p>
          <w:p w14:paraId="0304566D" w14:textId="77777777" w:rsidR="004D0BAB"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Løbende skifter vi sangene ud, og prøver at tage højde for de enkelte læreplanstemaer vi har fokus på i institutionen. </w:t>
            </w:r>
            <w:proofErr w:type="spellStart"/>
            <w:r>
              <w:rPr>
                <w:rFonts w:ascii="Avenir" w:eastAsia="Avenir" w:hAnsi="Avenir" w:cs="Avenir"/>
                <w:sz w:val="24"/>
                <w:szCs w:val="24"/>
              </w:rPr>
              <w:t>F.eks</w:t>
            </w:r>
            <w:proofErr w:type="spellEnd"/>
            <w:r>
              <w:rPr>
                <w:rFonts w:ascii="Avenir" w:eastAsia="Avenir" w:hAnsi="Avenir" w:cs="Avenir"/>
                <w:sz w:val="24"/>
                <w:szCs w:val="24"/>
              </w:rPr>
              <w:t xml:space="preserve"> Natur - sang “æbler og pærer de vokser på træerne”. </w:t>
            </w:r>
          </w:p>
          <w:p w14:paraId="587434DD" w14:textId="77777777" w:rsidR="004D0BAB" w:rsidRDefault="004D0BAB">
            <w:pPr>
              <w:widowControl w:val="0"/>
              <w:spacing w:line="288" w:lineRule="auto"/>
              <w:rPr>
                <w:rFonts w:ascii="Avenir" w:eastAsia="Avenir" w:hAnsi="Avenir" w:cs="Avenir"/>
                <w:sz w:val="24"/>
                <w:szCs w:val="24"/>
              </w:rPr>
            </w:pPr>
          </w:p>
        </w:tc>
      </w:tr>
      <w:tr w:rsidR="004D0BAB" w14:paraId="433D33A2" w14:textId="77777777">
        <w:tc>
          <w:tcPr>
            <w:tcW w:w="4569" w:type="dxa"/>
          </w:tcPr>
          <w:p w14:paraId="5AEFF55D" w14:textId="77777777" w:rsidR="004D0BAB" w:rsidRDefault="00000000">
            <w:pPr>
              <w:widowControl w:val="0"/>
              <w:spacing w:line="288" w:lineRule="auto"/>
              <w:rPr>
                <w:rFonts w:ascii="Avenir" w:eastAsia="Avenir" w:hAnsi="Avenir" w:cs="Avenir"/>
                <w:sz w:val="24"/>
                <w:szCs w:val="24"/>
              </w:rPr>
            </w:pPr>
            <w:r>
              <w:rPr>
                <w:rFonts w:ascii="Avenir" w:eastAsia="Avenir" w:hAnsi="Avenir" w:cs="Avenir"/>
                <w:b/>
                <w:sz w:val="24"/>
                <w:szCs w:val="24"/>
              </w:rPr>
              <w:t xml:space="preserve">Metode: </w:t>
            </w:r>
          </w:p>
          <w:p w14:paraId="42A4CE12" w14:textId="77777777" w:rsidR="004D0BAB" w:rsidRDefault="004D0BAB">
            <w:pPr>
              <w:widowControl w:val="0"/>
              <w:spacing w:line="288" w:lineRule="auto"/>
              <w:rPr>
                <w:rFonts w:ascii="Avenir" w:eastAsia="Avenir" w:hAnsi="Avenir" w:cs="Avenir"/>
                <w:sz w:val="24"/>
                <w:szCs w:val="24"/>
              </w:rPr>
            </w:pPr>
          </w:p>
          <w:p w14:paraId="478267D9" w14:textId="77777777" w:rsidR="004D0BAB" w:rsidRDefault="00000000">
            <w:pPr>
              <w:widowControl w:val="0"/>
              <w:spacing w:line="288" w:lineRule="auto"/>
              <w:rPr>
                <w:rFonts w:ascii="Avenir" w:eastAsia="Avenir" w:hAnsi="Avenir" w:cs="Avenir"/>
                <w:sz w:val="24"/>
                <w:szCs w:val="24"/>
              </w:rPr>
            </w:pPr>
            <w:r>
              <w:rPr>
                <w:rFonts w:ascii="Avenir" w:eastAsia="Avenir" w:hAnsi="Avenir" w:cs="Avenir"/>
                <w:b/>
                <w:sz w:val="24"/>
                <w:szCs w:val="24"/>
              </w:rPr>
              <w:t xml:space="preserve">Foran: </w:t>
            </w:r>
            <w:r>
              <w:rPr>
                <w:rFonts w:ascii="Avenir" w:eastAsia="Avenir" w:hAnsi="Avenir" w:cs="Avenir"/>
                <w:sz w:val="24"/>
                <w:szCs w:val="24"/>
              </w:rPr>
              <w:t>rollemodel, viser hvordan</w:t>
            </w:r>
          </w:p>
          <w:p w14:paraId="70D6CB77" w14:textId="77777777" w:rsidR="004D0BAB" w:rsidRDefault="00000000">
            <w:pPr>
              <w:widowControl w:val="0"/>
              <w:spacing w:line="288" w:lineRule="auto"/>
              <w:rPr>
                <w:rFonts w:ascii="Avenir" w:eastAsia="Avenir" w:hAnsi="Avenir" w:cs="Avenir"/>
                <w:sz w:val="24"/>
                <w:szCs w:val="24"/>
              </w:rPr>
            </w:pPr>
            <w:r>
              <w:rPr>
                <w:rFonts w:ascii="Avenir" w:eastAsia="Avenir" w:hAnsi="Avenir" w:cs="Avenir"/>
                <w:b/>
                <w:sz w:val="24"/>
                <w:szCs w:val="24"/>
              </w:rPr>
              <w:t xml:space="preserve">Ved siden af: </w:t>
            </w:r>
            <w:r>
              <w:rPr>
                <w:rFonts w:ascii="Avenir" w:eastAsia="Avenir" w:hAnsi="Avenir" w:cs="Avenir"/>
                <w:sz w:val="24"/>
                <w:szCs w:val="24"/>
              </w:rPr>
              <w:t>deltagende</w:t>
            </w:r>
          </w:p>
          <w:p w14:paraId="7B489A0D" w14:textId="77777777" w:rsidR="004D0BAB" w:rsidRDefault="00000000">
            <w:pPr>
              <w:widowControl w:val="0"/>
              <w:spacing w:line="288" w:lineRule="auto"/>
              <w:rPr>
                <w:rFonts w:ascii="Avenir" w:eastAsia="Avenir" w:hAnsi="Avenir" w:cs="Avenir"/>
                <w:sz w:val="24"/>
                <w:szCs w:val="24"/>
              </w:rPr>
            </w:pPr>
            <w:r>
              <w:rPr>
                <w:rFonts w:ascii="Avenir" w:eastAsia="Avenir" w:hAnsi="Avenir" w:cs="Avenir"/>
                <w:b/>
                <w:sz w:val="24"/>
                <w:szCs w:val="24"/>
              </w:rPr>
              <w:t xml:space="preserve">Bagved: </w:t>
            </w:r>
            <w:r>
              <w:rPr>
                <w:rFonts w:ascii="Avenir" w:eastAsia="Avenir" w:hAnsi="Avenir" w:cs="Avenir"/>
                <w:sz w:val="24"/>
                <w:szCs w:val="24"/>
              </w:rPr>
              <w:t>Viser omsorg, ser, støtter og iagttager</w:t>
            </w:r>
          </w:p>
        </w:tc>
        <w:tc>
          <w:tcPr>
            <w:tcW w:w="5780" w:type="dxa"/>
          </w:tcPr>
          <w:p w14:paraId="2B4ACE73" w14:textId="77777777" w:rsidR="004D0BAB" w:rsidRDefault="00000000">
            <w:pPr>
              <w:widowControl w:val="0"/>
              <w:spacing w:line="288" w:lineRule="auto"/>
              <w:rPr>
                <w:rFonts w:ascii="Avenir" w:eastAsia="Avenir" w:hAnsi="Avenir" w:cs="Avenir"/>
                <w:sz w:val="24"/>
                <w:szCs w:val="24"/>
              </w:rPr>
            </w:pPr>
            <w:r>
              <w:rPr>
                <w:rFonts w:ascii="Avenir" w:eastAsia="Avenir" w:hAnsi="Avenir" w:cs="Avenir"/>
                <w:sz w:val="24"/>
                <w:szCs w:val="24"/>
              </w:rPr>
              <w:t>Beskrivelse af metoden:</w:t>
            </w:r>
          </w:p>
          <w:p w14:paraId="6FDED0A4" w14:textId="77777777" w:rsidR="004D0BAB" w:rsidRDefault="004D0BAB">
            <w:pPr>
              <w:widowControl w:val="0"/>
              <w:spacing w:line="288" w:lineRule="auto"/>
              <w:rPr>
                <w:rFonts w:ascii="Avenir" w:eastAsia="Avenir" w:hAnsi="Avenir" w:cs="Avenir"/>
                <w:sz w:val="24"/>
                <w:szCs w:val="24"/>
              </w:rPr>
            </w:pPr>
          </w:p>
          <w:p w14:paraId="51F70CA0" w14:textId="77777777" w:rsidR="004D0BAB" w:rsidRDefault="00000000">
            <w:pPr>
              <w:widowControl w:val="0"/>
              <w:spacing w:line="288" w:lineRule="auto"/>
              <w:rPr>
                <w:rFonts w:ascii="Avenir" w:eastAsia="Avenir" w:hAnsi="Avenir" w:cs="Avenir"/>
                <w:sz w:val="24"/>
                <w:szCs w:val="24"/>
              </w:rPr>
            </w:pPr>
            <w:r>
              <w:rPr>
                <w:rFonts w:ascii="Avenir" w:eastAsia="Avenir" w:hAnsi="Avenir" w:cs="Avenir"/>
                <w:sz w:val="24"/>
                <w:szCs w:val="24"/>
              </w:rPr>
              <w:t>Der er én voksen, der hver dag står for samlingen. Den voksen går foran og viser og sætter ord på hvad børnene skal.</w:t>
            </w:r>
          </w:p>
          <w:p w14:paraId="0DAC4971" w14:textId="77777777" w:rsidR="004D0BAB" w:rsidRDefault="00000000">
            <w:pPr>
              <w:widowControl w:val="0"/>
              <w:spacing w:line="288" w:lineRule="auto"/>
              <w:rPr>
                <w:rFonts w:ascii="Avenir" w:eastAsia="Avenir" w:hAnsi="Avenir" w:cs="Avenir"/>
                <w:sz w:val="24"/>
                <w:szCs w:val="24"/>
              </w:rPr>
            </w:pPr>
            <w:r>
              <w:rPr>
                <w:rFonts w:ascii="Avenir" w:eastAsia="Avenir" w:hAnsi="Avenir" w:cs="Avenir"/>
                <w:sz w:val="24"/>
                <w:szCs w:val="24"/>
              </w:rPr>
              <w:t>De andre voksne er aktive sammen med børnene.</w:t>
            </w:r>
          </w:p>
          <w:p w14:paraId="258A3C6F" w14:textId="77777777" w:rsidR="004D0BAB" w:rsidRDefault="00000000">
            <w:pPr>
              <w:widowControl w:val="0"/>
              <w:spacing w:line="288" w:lineRule="auto"/>
              <w:rPr>
                <w:rFonts w:ascii="Avenir" w:eastAsia="Avenir" w:hAnsi="Avenir" w:cs="Avenir"/>
                <w:sz w:val="24"/>
                <w:szCs w:val="24"/>
              </w:rPr>
            </w:pPr>
            <w:r>
              <w:rPr>
                <w:rFonts w:ascii="Avenir" w:eastAsia="Avenir" w:hAnsi="Avenir" w:cs="Avenir"/>
                <w:sz w:val="24"/>
                <w:szCs w:val="24"/>
              </w:rPr>
              <w:t>Derudover vil der være en voksen som tager sig af det praktiske som f.eks. bleskift m.m.</w:t>
            </w:r>
          </w:p>
        </w:tc>
      </w:tr>
      <w:tr w:rsidR="004D0BAB" w14:paraId="42CB15FB" w14:textId="77777777">
        <w:tc>
          <w:tcPr>
            <w:tcW w:w="4569" w:type="dxa"/>
          </w:tcPr>
          <w:p w14:paraId="1DF2A85E" w14:textId="77777777" w:rsidR="004D0BAB"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lastRenderedPageBreak/>
              <w:t xml:space="preserve">Niveau: </w:t>
            </w:r>
          </w:p>
          <w:p w14:paraId="0131E1D0" w14:textId="77777777" w:rsidR="004D0BAB" w:rsidRDefault="00000000">
            <w:pPr>
              <w:widowControl w:val="0"/>
              <w:spacing w:line="288" w:lineRule="auto"/>
              <w:rPr>
                <w:rFonts w:ascii="Avenir" w:eastAsia="Avenir" w:hAnsi="Avenir" w:cs="Avenir"/>
                <w:sz w:val="24"/>
                <w:szCs w:val="24"/>
              </w:rPr>
            </w:pPr>
            <w:r>
              <w:rPr>
                <w:rFonts w:ascii="Avenir" w:eastAsia="Avenir" w:hAnsi="Avenir" w:cs="Avenir"/>
                <w:sz w:val="24"/>
                <w:szCs w:val="24"/>
              </w:rPr>
              <w:t>Hvordan kan børnene deltage på forskellige niveauer i samme aktivitet?</w:t>
            </w:r>
          </w:p>
          <w:p w14:paraId="71B09CDC" w14:textId="77777777" w:rsidR="004D0BAB" w:rsidRDefault="004D0BAB">
            <w:pPr>
              <w:widowControl w:val="0"/>
              <w:spacing w:line="288" w:lineRule="auto"/>
              <w:rPr>
                <w:rFonts w:ascii="Avenir" w:eastAsia="Avenir" w:hAnsi="Avenir" w:cs="Avenir"/>
                <w:sz w:val="24"/>
                <w:szCs w:val="24"/>
              </w:rPr>
            </w:pPr>
          </w:p>
        </w:tc>
        <w:tc>
          <w:tcPr>
            <w:tcW w:w="5780" w:type="dxa"/>
          </w:tcPr>
          <w:p w14:paraId="1F7E9BE3" w14:textId="77777777" w:rsidR="004D0BAB" w:rsidRDefault="00000000">
            <w:pPr>
              <w:widowControl w:val="0"/>
              <w:spacing w:line="288" w:lineRule="auto"/>
              <w:rPr>
                <w:rFonts w:ascii="Avenir" w:eastAsia="Avenir" w:hAnsi="Avenir" w:cs="Avenir"/>
                <w:sz w:val="24"/>
                <w:szCs w:val="24"/>
              </w:rPr>
            </w:pPr>
            <w:r>
              <w:rPr>
                <w:rFonts w:ascii="Avenir" w:eastAsia="Avenir" w:hAnsi="Avenir" w:cs="Avenir"/>
                <w:sz w:val="24"/>
                <w:szCs w:val="24"/>
              </w:rPr>
              <w:t>Beskrivelse af niveau:</w:t>
            </w:r>
          </w:p>
          <w:p w14:paraId="572F0B23" w14:textId="77777777" w:rsidR="004D0BAB"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Børnene er med på det niveau, de kan. Vi </w:t>
            </w:r>
            <w:proofErr w:type="gramStart"/>
            <w:r>
              <w:rPr>
                <w:rFonts w:ascii="Avenir" w:eastAsia="Avenir" w:hAnsi="Avenir" w:cs="Avenir"/>
                <w:sz w:val="24"/>
                <w:szCs w:val="24"/>
              </w:rPr>
              <w:t>stiller  ikke</w:t>
            </w:r>
            <w:proofErr w:type="gramEnd"/>
            <w:r>
              <w:rPr>
                <w:rFonts w:ascii="Avenir" w:eastAsia="Avenir" w:hAnsi="Avenir" w:cs="Avenir"/>
                <w:sz w:val="24"/>
                <w:szCs w:val="24"/>
              </w:rPr>
              <w:t xml:space="preserve"> krav til at de skal være med til det hele, det er okay at sidde og kigge på, hvis det er det barnet har lyst til/kan.</w:t>
            </w:r>
          </w:p>
        </w:tc>
      </w:tr>
      <w:tr w:rsidR="004D0BAB" w14:paraId="3BD76A7E" w14:textId="77777777">
        <w:tc>
          <w:tcPr>
            <w:tcW w:w="4569" w:type="dxa"/>
          </w:tcPr>
          <w:p w14:paraId="041716FA" w14:textId="77777777" w:rsidR="004D0BAB" w:rsidRDefault="00000000">
            <w:pPr>
              <w:widowControl w:val="0"/>
              <w:spacing w:line="288" w:lineRule="auto"/>
              <w:rPr>
                <w:rFonts w:ascii="Avenir" w:eastAsia="Avenir" w:hAnsi="Avenir" w:cs="Avenir"/>
                <w:sz w:val="24"/>
                <w:szCs w:val="24"/>
              </w:rPr>
            </w:pPr>
            <w:r>
              <w:rPr>
                <w:rFonts w:ascii="Avenir" w:eastAsia="Avenir" w:hAnsi="Avenir" w:cs="Avenir"/>
                <w:b/>
                <w:sz w:val="24"/>
                <w:szCs w:val="24"/>
              </w:rPr>
              <w:t>Progressioner</w:t>
            </w:r>
          </w:p>
          <w:p w14:paraId="04D931AB" w14:textId="77777777" w:rsidR="004D0BAB" w:rsidRDefault="00000000">
            <w:pPr>
              <w:widowControl w:val="0"/>
              <w:spacing w:line="288" w:lineRule="auto"/>
              <w:rPr>
                <w:rFonts w:ascii="Avenir" w:eastAsia="Avenir" w:hAnsi="Avenir" w:cs="Avenir"/>
                <w:sz w:val="24"/>
                <w:szCs w:val="24"/>
              </w:rPr>
            </w:pPr>
            <w:r>
              <w:rPr>
                <w:rFonts w:ascii="Avenir" w:eastAsia="Avenir" w:hAnsi="Avenir" w:cs="Avenir"/>
                <w:sz w:val="24"/>
                <w:szCs w:val="24"/>
              </w:rPr>
              <w:t>Hvordan kan aktiviteten justeres op og ned?</w:t>
            </w:r>
          </w:p>
          <w:p w14:paraId="1B530D1E" w14:textId="77777777" w:rsidR="004D0BAB" w:rsidRDefault="004D0BAB">
            <w:pPr>
              <w:widowControl w:val="0"/>
              <w:spacing w:line="288" w:lineRule="auto"/>
              <w:rPr>
                <w:rFonts w:ascii="Avenir" w:eastAsia="Avenir" w:hAnsi="Avenir" w:cs="Avenir"/>
                <w:sz w:val="24"/>
                <w:szCs w:val="24"/>
              </w:rPr>
            </w:pPr>
          </w:p>
          <w:p w14:paraId="5C2B00E1" w14:textId="77777777" w:rsidR="004D0BAB" w:rsidRDefault="004D0BAB">
            <w:pPr>
              <w:widowControl w:val="0"/>
              <w:spacing w:line="288" w:lineRule="auto"/>
              <w:rPr>
                <w:rFonts w:ascii="Avenir" w:eastAsia="Avenir" w:hAnsi="Avenir" w:cs="Avenir"/>
                <w:sz w:val="24"/>
                <w:szCs w:val="24"/>
              </w:rPr>
            </w:pPr>
          </w:p>
        </w:tc>
        <w:tc>
          <w:tcPr>
            <w:tcW w:w="5780" w:type="dxa"/>
          </w:tcPr>
          <w:p w14:paraId="78CD8E6D" w14:textId="77777777" w:rsidR="004D0BAB" w:rsidRDefault="00000000">
            <w:pPr>
              <w:widowControl w:val="0"/>
              <w:spacing w:line="288" w:lineRule="auto"/>
              <w:rPr>
                <w:rFonts w:ascii="Avenir" w:eastAsia="Avenir" w:hAnsi="Avenir" w:cs="Avenir"/>
                <w:sz w:val="24"/>
                <w:szCs w:val="24"/>
              </w:rPr>
            </w:pPr>
            <w:r>
              <w:rPr>
                <w:rFonts w:ascii="Avenir" w:eastAsia="Avenir" w:hAnsi="Avenir" w:cs="Avenir"/>
                <w:sz w:val="24"/>
                <w:szCs w:val="24"/>
              </w:rPr>
              <w:t>Beskrivelse af progressioner:</w:t>
            </w:r>
          </w:p>
          <w:p w14:paraId="00DDF1E0" w14:textId="77777777" w:rsidR="004D0BAB" w:rsidRDefault="004D0BAB">
            <w:pPr>
              <w:widowControl w:val="0"/>
              <w:spacing w:line="288" w:lineRule="auto"/>
              <w:rPr>
                <w:rFonts w:ascii="Avenir" w:eastAsia="Avenir" w:hAnsi="Avenir" w:cs="Avenir"/>
                <w:sz w:val="24"/>
                <w:szCs w:val="24"/>
              </w:rPr>
            </w:pPr>
          </w:p>
          <w:p w14:paraId="5D94BEAB" w14:textId="77777777" w:rsidR="004D0BAB" w:rsidRDefault="00000000">
            <w:pPr>
              <w:widowControl w:val="0"/>
              <w:spacing w:line="288" w:lineRule="auto"/>
              <w:rPr>
                <w:rFonts w:ascii="Avenir" w:eastAsia="Avenir" w:hAnsi="Avenir" w:cs="Avenir"/>
                <w:sz w:val="24"/>
                <w:szCs w:val="24"/>
              </w:rPr>
            </w:pPr>
            <w:r>
              <w:rPr>
                <w:rFonts w:ascii="Avenir" w:eastAsia="Avenir" w:hAnsi="Avenir" w:cs="Avenir"/>
                <w:sz w:val="24"/>
                <w:szCs w:val="24"/>
              </w:rPr>
              <w:t>Vi kører som udgangspunkt de samme sange i 3 uger, hvorefter vi skifter lidt ud i dem. Vi sørger for at have lidt forskellige sange med både low and high arousal, hvilket vi oplever giver en større opmærksomhed hos børnene.</w:t>
            </w:r>
          </w:p>
          <w:p w14:paraId="2E638AFA" w14:textId="77777777" w:rsidR="004D0BAB" w:rsidRDefault="00000000">
            <w:pPr>
              <w:widowControl w:val="0"/>
              <w:spacing w:line="288" w:lineRule="auto"/>
              <w:rPr>
                <w:rFonts w:ascii="Avenir" w:eastAsia="Avenir" w:hAnsi="Avenir" w:cs="Avenir"/>
                <w:sz w:val="24"/>
                <w:szCs w:val="24"/>
              </w:rPr>
            </w:pPr>
            <w:r>
              <w:rPr>
                <w:rFonts w:ascii="Avenir" w:eastAsia="Avenir" w:hAnsi="Avenir" w:cs="Avenir"/>
                <w:sz w:val="24"/>
                <w:szCs w:val="24"/>
              </w:rPr>
              <w:t>Vi tager bestik af, hvordan børnene er på den enkelte dag, og ud fra det vurderer vi, hvor lang en samling vi kan holde.</w:t>
            </w:r>
          </w:p>
        </w:tc>
      </w:tr>
      <w:tr w:rsidR="004D0BAB" w14:paraId="4D7BAF22" w14:textId="77777777">
        <w:trPr>
          <w:trHeight w:val="2249"/>
        </w:trPr>
        <w:tc>
          <w:tcPr>
            <w:tcW w:w="4569" w:type="dxa"/>
          </w:tcPr>
          <w:p w14:paraId="521D3D2A" w14:textId="77777777" w:rsidR="004D0BAB"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 xml:space="preserve">Pædagogiske bagdøre </w:t>
            </w:r>
          </w:p>
          <w:p w14:paraId="46C0427C" w14:textId="77777777" w:rsidR="004D0BAB" w:rsidRDefault="00000000">
            <w:pPr>
              <w:widowControl w:val="0"/>
              <w:spacing w:line="288" w:lineRule="auto"/>
              <w:rPr>
                <w:rFonts w:ascii="Avenir" w:eastAsia="Avenir" w:hAnsi="Avenir" w:cs="Avenir"/>
                <w:sz w:val="24"/>
                <w:szCs w:val="24"/>
              </w:rPr>
            </w:pPr>
            <w:r>
              <w:rPr>
                <w:rFonts w:ascii="Avenir" w:eastAsia="Avenir" w:hAnsi="Avenir" w:cs="Avenir"/>
                <w:sz w:val="24"/>
                <w:szCs w:val="24"/>
              </w:rPr>
              <w:t>(hvilke deltagelsesmuligheder er der for de forskellige deltagende børn)</w:t>
            </w:r>
          </w:p>
          <w:p w14:paraId="58C35ACC" w14:textId="77777777" w:rsidR="004D0BAB" w:rsidRDefault="004D0BAB">
            <w:pPr>
              <w:widowControl w:val="0"/>
              <w:spacing w:line="288" w:lineRule="auto"/>
              <w:rPr>
                <w:rFonts w:ascii="Avenir" w:eastAsia="Avenir" w:hAnsi="Avenir" w:cs="Avenir"/>
                <w:sz w:val="24"/>
                <w:szCs w:val="24"/>
              </w:rPr>
            </w:pPr>
          </w:p>
        </w:tc>
        <w:tc>
          <w:tcPr>
            <w:tcW w:w="5780" w:type="dxa"/>
          </w:tcPr>
          <w:p w14:paraId="597F3673" w14:textId="77777777" w:rsidR="004D0BAB" w:rsidRDefault="00000000">
            <w:pPr>
              <w:widowControl w:val="0"/>
              <w:spacing w:line="288" w:lineRule="auto"/>
              <w:rPr>
                <w:rFonts w:ascii="Avenir" w:eastAsia="Avenir" w:hAnsi="Avenir" w:cs="Avenir"/>
                <w:sz w:val="24"/>
                <w:szCs w:val="24"/>
              </w:rPr>
            </w:pPr>
            <w:r>
              <w:rPr>
                <w:rFonts w:ascii="Avenir" w:eastAsia="Avenir" w:hAnsi="Avenir" w:cs="Avenir"/>
                <w:sz w:val="24"/>
                <w:szCs w:val="24"/>
              </w:rPr>
              <w:t>Beskrivelse af de pædagogiske bagdøre:</w:t>
            </w:r>
          </w:p>
          <w:p w14:paraId="0058BAAA" w14:textId="77777777" w:rsidR="004D0BAB" w:rsidRDefault="004D0BAB">
            <w:pPr>
              <w:widowControl w:val="0"/>
              <w:spacing w:line="288" w:lineRule="auto"/>
              <w:rPr>
                <w:rFonts w:ascii="Avenir" w:eastAsia="Avenir" w:hAnsi="Avenir" w:cs="Avenir"/>
                <w:sz w:val="24"/>
                <w:szCs w:val="24"/>
              </w:rPr>
            </w:pPr>
          </w:p>
          <w:p w14:paraId="66FDB9E9" w14:textId="77777777" w:rsidR="004D0BAB" w:rsidRDefault="00000000">
            <w:pPr>
              <w:widowControl w:val="0"/>
              <w:spacing w:line="288" w:lineRule="auto"/>
              <w:rPr>
                <w:rFonts w:ascii="Avenir" w:eastAsia="Avenir" w:hAnsi="Avenir" w:cs="Avenir"/>
                <w:sz w:val="24"/>
                <w:szCs w:val="24"/>
              </w:rPr>
            </w:pPr>
            <w:r>
              <w:rPr>
                <w:rFonts w:ascii="Avenir" w:eastAsia="Avenir" w:hAnsi="Avenir" w:cs="Avenir"/>
                <w:sz w:val="24"/>
                <w:szCs w:val="24"/>
              </w:rPr>
              <w:t>Der er intet krav til aktiv deltagelse, det er okay at sidde og kigge på (perifer legitim deltagelse).</w:t>
            </w:r>
          </w:p>
          <w:p w14:paraId="2ED21BA7" w14:textId="77777777" w:rsidR="004D0BAB" w:rsidRDefault="00000000">
            <w:pPr>
              <w:widowControl w:val="0"/>
              <w:spacing w:line="288" w:lineRule="auto"/>
              <w:rPr>
                <w:rFonts w:ascii="Avenir" w:eastAsia="Avenir" w:hAnsi="Avenir" w:cs="Avenir"/>
                <w:sz w:val="24"/>
                <w:szCs w:val="24"/>
              </w:rPr>
            </w:pPr>
            <w:r>
              <w:rPr>
                <w:rFonts w:ascii="Avenir" w:eastAsia="Avenir" w:hAnsi="Avenir" w:cs="Avenir"/>
                <w:sz w:val="24"/>
                <w:szCs w:val="24"/>
              </w:rPr>
              <w:t>Vi voksne er hele tiden opmærksomme på at invitere børnene med.</w:t>
            </w:r>
          </w:p>
        </w:tc>
      </w:tr>
      <w:tr w:rsidR="004D0BAB" w14:paraId="121BB63B" w14:textId="77777777">
        <w:tc>
          <w:tcPr>
            <w:tcW w:w="4569" w:type="dxa"/>
          </w:tcPr>
          <w:p w14:paraId="1CFA808C" w14:textId="77777777" w:rsidR="004D0BAB"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 xml:space="preserve">Formidling </w:t>
            </w:r>
          </w:p>
          <w:p w14:paraId="5122427D" w14:textId="77777777" w:rsidR="004D0BAB" w:rsidRDefault="00000000">
            <w:pPr>
              <w:widowControl w:val="0"/>
              <w:spacing w:line="288" w:lineRule="auto"/>
              <w:rPr>
                <w:rFonts w:ascii="Avenir" w:eastAsia="Avenir" w:hAnsi="Avenir" w:cs="Avenir"/>
                <w:sz w:val="24"/>
                <w:szCs w:val="24"/>
              </w:rPr>
            </w:pPr>
            <w:r>
              <w:rPr>
                <w:rFonts w:ascii="Avenir" w:eastAsia="Avenir" w:hAnsi="Avenir" w:cs="Avenir"/>
                <w:b/>
                <w:sz w:val="24"/>
                <w:szCs w:val="24"/>
              </w:rPr>
              <w:t>(</w:t>
            </w:r>
            <w:r>
              <w:rPr>
                <w:rFonts w:ascii="Avenir" w:eastAsia="Avenir" w:hAnsi="Avenir" w:cs="Avenir"/>
                <w:sz w:val="24"/>
                <w:szCs w:val="24"/>
              </w:rPr>
              <w:t>hvordan introduceres børnene til aktiviteten?)</w:t>
            </w:r>
          </w:p>
          <w:p w14:paraId="2A5DA821" w14:textId="77777777" w:rsidR="004D0BAB" w:rsidRDefault="00000000">
            <w:pPr>
              <w:widowControl w:val="0"/>
              <w:spacing w:line="288" w:lineRule="auto"/>
              <w:rPr>
                <w:rFonts w:ascii="Avenir" w:eastAsia="Avenir" w:hAnsi="Avenir" w:cs="Avenir"/>
                <w:sz w:val="24"/>
                <w:szCs w:val="24"/>
              </w:rPr>
            </w:pPr>
            <w:r>
              <w:rPr>
                <w:rFonts w:ascii="Avenir" w:eastAsia="Avenir" w:hAnsi="Avenir" w:cs="Avenir"/>
                <w:sz w:val="24"/>
                <w:szCs w:val="24"/>
              </w:rPr>
              <w:t>Verbal – visuel</w:t>
            </w:r>
          </w:p>
          <w:p w14:paraId="6607B0FC" w14:textId="77777777" w:rsidR="004D0BAB" w:rsidRDefault="004D0BAB">
            <w:pPr>
              <w:widowControl w:val="0"/>
              <w:spacing w:line="288" w:lineRule="auto"/>
              <w:rPr>
                <w:rFonts w:ascii="Avenir" w:eastAsia="Avenir" w:hAnsi="Avenir" w:cs="Avenir"/>
                <w:sz w:val="24"/>
                <w:szCs w:val="24"/>
              </w:rPr>
            </w:pPr>
          </w:p>
          <w:p w14:paraId="501D99D3" w14:textId="77777777" w:rsidR="004D0BAB"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Konvergent</w:t>
            </w:r>
          </w:p>
          <w:p w14:paraId="1AA30B2C" w14:textId="77777777" w:rsidR="004D0BAB" w:rsidRDefault="00000000">
            <w:pPr>
              <w:widowControl w:val="0"/>
              <w:numPr>
                <w:ilvl w:val="0"/>
                <w:numId w:val="2"/>
              </w:numPr>
              <w:spacing w:line="288" w:lineRule="auto"/>
              <w:rPr>
                <w:rFonts w:ascii="Avenir" w:eastAsia="Avenir" w:hAnsi="Avenir" w:cs="Avenir"/>
                <w:sz w:val="24"/>
                <w:szCs w:val="24"/>
              </w:rPr>
            </w:pPr>
            <w:r>
              <w:rPr>
                <w:rFonts w:ascii="Avenir" w:eastAsia="Avenir" w:hAnsi="Avenir" w:cs="Avenir"/>
                <w:sz w:val="24"/>
                <w:szCs w:val="24"/>
              </w:rPr>
              <w:t>Instruktions metode</w:t>
            </w:r>
          </w:p>
          <w:p w14:paraId="7BF05073" w14:textId="77777777" w:rsidR="004D0BAB" w:rsidRDefault="00000000">
            <w:pPr>
              <w:widowControl w:val="0"/>
              <w:numPr>
                <w:ilvl w:val="0"/>
                <w:numId w:val="2"/>
              </w:numPr>
              <w:spacing w:line="288" w:lineRule="auto"/>
              <w:rPr>
                <w:rFonts w:ascii="Avenir" w:eastAsia="Avenir" w:hAnsi="Avenir" w:cs="Avenir"/>
                <w:sz w:val="24"/>
                <w:szCs w:val="24"/>
              </w:rPr>
            </w:pPr>
            <w:r>
              <w:rPr>
                <w:rFonts w:ascii="Avenir" w:eastAsia="Avenir" w:hAnsi="Avenir" w:cs="Avenir"/>
                <w:sz w:val="24"/>
                <w:szCs w:val="24"/>
              </w:rPr>
              <w:t>Følg mig metode</w:t>
            </w:r>
          </w:p>
          <w:p w14:paraId="4D4B5831" w14:textId="77777777" w:rsidR="004D0BAB" w:rsidRDefault="00000000">
            <w:pPr>
              <w:widowControl w:val="0"/>
              <w:numPr>
                <w:ilvl w:val="0"/>
                <w:numId w:val="2"/>
              </w:numPr>
              <w:spacing w:line="288" w:lineRule="auto"/>
              <w:rPr>
                <w:rFonts w:ascii="Avenir" w:eastAsia="Avenir" w:hAnsi="Avenir" w:cs="Avenir"/>
                <w:sz w:val="24"/>
                <w:szCs w:val="24"/>
              </w:rPr>
            </w:pPr>
            <w:r>
              <w:rPr>
                <w:rFonts w:ascii="Avenir" w:eastAsia="Avenir" w:hAnsi="Avenir" w:cs="Avenir"/>
                <w:sz w:val="24"/>
                <w:szCs w:val="24"/>
              </w:rPr>
              <w:t>Styret igangsættelse metode</w:t>
            </w:r>
          </w:p>
          <w:p w14:paraId="5E8338EC" w14:textId="77777777" w:rsidR="004D0BAB"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Divergent</w:t>
            </w:r>
          </w:p>
          <w:p w14:paraId="6B2BAFDD" w14:textId="77777777" w:rsidR="004D0BAB" w:rsidRDefault="00000000">
            <w:pPr>
              <w:widowControl w:val="0"/>
              <w:numPr>
                <w:ilvl w:val="0"/>
                <w:numId w:val="3"/>
              </w:numPr>
              <w:spacing w:line="288" w:lineRule="auto"/>
              <w:rPr>
                <w:rFonts w:ascii="Avenir" w:eastAsia="Avenir" w:hAnsi="Avenir" w:cs="Avenir"/>
                <w:b/>
                <w:sz w:val="24"/>
                <w:szCs w:val="24"/>
              </w:rPr>
            </w:pPr>
            <w:r>
              <w:rPr>
                <w:rFonts w:ascii="Avenir" w:eastAsia="Avenir" w:hAnsi="Avenir" w:cs="Avenir"/>
                <w:b/>
                <w:sz w:val="24"/>
                <w:szCs w:val="24"/>
              </w:rPr>
              <w:t>Opgave/problemløsningsmetode</w:t>
            </w:r>
          </w:p>
          <w:p w14:paraId="0606B457" w14:textId="77777777" w:rsidR="004D0BAB" w:rsidRDefault="00000000">
            <w:pPr>
              <w:widowControl w:val="0"/>
              <w:numPr>
                <w:ilvl w:val="0"/>
                <w:numId w:val="3"/>
              </w:numPr>
              <w:spacing w:line="288" w:lineRule="auto"/>
              <w:rPr>
                <w:rFonts w:ascii="Avenir" w:eastAsia="Avenir" w:hAnsi="Avenir" w:cs="Avenir"/>
                <w:b/>
                <w:sz w:val="24"/>
                <w:szCs w:val="24"/>
              </w:rPr>
            </w:pPr>
            <w:r>
              <w:rPr>
                <w:rFonts w:ascii="Avenir" w:eastAsia="Avenir" w:hAnsi="Avenir" w:cs="Avenir"/>
                <w:b/>
                <w:sz w:val="24"/>
                <w:szCs w:val="24"/>
              </w:rPr>
              <w:t>Ramme princip</w:t>
            </w:r>
          </w:p>
          <w:p w14:paraId="4A41153E" w14:textId="77777777" w:rsidR="004D0BAB" w:rsidRDefault="004D0BAB">
            <w:pPr>
              <w:widowControl w:val="0"/>
              <w:spacing w:line="288" w:lineRule="auto"/>
              <w:rPr>
                <w:rFonts w:ascii="Avenir" w:eastAsia="Avenir" w:hAnsi="Avenir" w:cs="Avenir"/>
                <w:b/>
                <w:sz w:val="24"/>
                <w:szCs w:val="24"/>
              </w:rPr>
            </w:pPr>
          </w:p>
        </w:tc>
        <w:tc>
          <w:tcPr>
            <w:tcW w:w="5780" w:type="dxa"/>
          </w:tcPr>
          <w:p w14:paraId="3DD8C8BC" w14:textId="77777777" w:rsidR="004D0BAB" w:rsidRDefault="00000000">
            <w:pPr>
              <w:widowControl w:val="0"/>
              <w:spacing w:line="288" w:lineRule="auto"/>
              <w:rPr>
                <w:rFonts w:ascii="Avenir" w:eastAsia="Avenir" w:hAnsi="Avenir" w:cs="Avenir"/>
                <w:sz w:val="24"/>
                <w:szCs w:val="24"/>
              </w:rPr>
            </w:pPr>
            <w:r>
              <w:rPr>
                <w:rFonts w:ascii="Avenir" w:eastAsia="Avenir" w:hAnsi="Avenir" w:cs="Avenir"/>
                <w:sz w:val="24"/>
                <w:szCs w:val="24"/>
              </w:rPr>
              <w:t>Beskriv jeres formidling:</w:t>
            </w:r>
          </w:p>
          <w:p w14:paraId="4099ACA3" w14:textId="77777777" w:rsidR="004D0BAB" w:rsidRDefault="004D0BAB">
            <w:pPr>
              <w:widowControl w:val="0"/>
              <w:spacing w:line="288" w:lineRule="auto"/>
              <w:rPr>
                <w:rFonts w:ascii="Avenir" w:eastAsia="Avenir" w:hAnsi="Avenir" w:cs="Avenir"/>
                <w:sz w:val="24"/>
                <w:szCs w:val="24"/>
              </w:rPr>
            </w:pPr>
          </w:p>
          <w:p w14:paraId="6280C8F9" w14:textId="77777777" w:rsidR="004D0BAB" w:rsidRDefault="00000000">
            <w:pPr>
              <w:widowControl w:val="0"/>
              <w:spacing w:line="288" w:lineRule="auto"/>
              <w:rPr>
                <w:rFonts w:ascii="Avenir" w:eastAsia="Avenir" w:hAnsi="Avenir" w:cs="Avenir"/>
                <w:sz w:val="24"/>
                <w:szCs w:val="24"/>
              </w:rPr>
            </w:pPr>
            <w:r>
              <w:rPr>
                <w:rFonts w:ascii="Avenir" w:eastAsia="Avenir" w:hAnsi="Avenir" w:cs="Avenir"/>
                <w:sz w:val="24"/>
                <w:szCs w:val="24"/>
              </w:rPr>
              <w:t xml:space="preserve">Den voksen, der står for samlingen, sætter ord på, hvad for en sang vi skal synge. </w:t>
            </w:r>
          </w:p>
          <w:p w14:paraId="01AAD78C" w14:textId="77777777" w:rsidR="004D0BAB" w:rsidRDefault="00000000">
            <w:pPr>
              <w:widowControl w:val="0"/>
              <w:spacing w:line="288" w:lineRule="auto"/>
              <w:rPr>
                <w:rFonts w:ascii="Avenir" w:eastAsia="Avenir" w:hAnsi="Avenir" w:cs="Avenir"/>
                <w:sz w:val="24"/>
                <w:szCs w:val="24"/>
              </w:rPr>
            </w:pPr>
            <w:r>
              <w:rPr>
                <w:rFonts w:ascii="Avenir" w:eastAsia="Avenir" w:hAnsi="Avenir" w:cs="Avenir"/>
                <w:sz w:val="24"/>
                <w:szCs w:val="24"/>
              </w:rPr>
              <w:t>Genkendeligheden i sangene gør at børnene ved, hvad vi skal gøre. Vi starter altid med at tælle til 3 inden vi starter med at synge. Det gør børnene opmærksomme på, at en ny sang starter.</w:t>
            </w:r>
          </w:p>
        </w:tc>
      </w:tr>
      <w:tr w:rsidR="004D0BAB" w14:paraId="50C17355" w14:textId="77777777">
        <w:tc>
          <w:tcPr>
            <w:tcW w:w="4569" w:type="dxa"/>
          </w:tcPr>
          <w:p w14:paraId="4C2ABAE5" w14:textId="77777777" w:rsidR="004D0BAB"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Evaluering:</w:t>
            </w:r>
          </w:p>
          <w:p w14:paraId="1E50BC49" w14:textId="77777777" w:rsidR="004D0BAB" w:rsidRDefault="004D0BAB">
            <w:pPr>
              <w:widowControl w:val="0"/>
              <w:spacing w:line="288" w:lineRule="auto"/>
              <w:rPr>
                <w:rFonts w:ascii="Avenir" w:eastAsia="Avenir" w:hAnsi="Avenir" w:cs="Avenir"/>
                <w:b/>
                <w:sz w:val="24"/>
                <w:szCs w:val="24"/>
              </w:rPr>
            </w:pPr>
          </w:p>
          <w:p w14:paraId="1A53EEE0" w14:textId="77777777" w:rsidR="004D0BAB" w:rsidRDefault="004D0BAB">
            <w:pPr>
              <w:widowControl w:val="0"/>
              <w:spacing w:line="288" w:lineRule="auto"/>
              <w:rPr>
                <w:rFonts w:ascii="Avenir" w:eastAsia="Avenir" w:hAnsi="Avenir" w:cs="Avenir"/>
                <w:b/>
                <w:sz w:val="24"/>
                <w:szCs w:val="24"/>
              </w:rPr>
            </w:pPr>
          </w:p>
          <w:p w14:paraId="20FFBD40" w14:textId="77777777" w:rsidR="004D0BAB" w:rsidRDefault="004D0BAB">
            <w:pPr>
              <w:widowControl w:val="0"/>
              <w:spacing w:line="288" w:lineRule="auto"/>
              <w:rPr>
                <w:rFonts w:ascii="Avenir" w:eastAsia="Avenir" w:hAnsi="Avenir" w:cs="Avenir"/>
                <w:b/>
                <w:sz w:val="24"/>
                <w:szCs w:val="24"/>
              </w:rPr>
            </w:pPr>
          </w:p>
          <w:p w14:paraId="0E0C0ABB" w14:textId="77777777" w:rsidR="004D0BAB" w:rsidRDefault="004D0BAB">
            <w:pPr>
              <w:widowControl w:val="0"/>
              <w:spacing w:line="288" w:lineRule="auto"/>
              <w:rPr>
                <w:rFonts w:ascii="Avenir" w:eastAsia="Avenir" w:hAnsi="Avenir" w:cs="Avenir"/>
                <w:b/>
                <w:sz w:val="24"/>
                <w:szCs w:val="24"/>
              </w:rPr>
            </w:pPr>
          </w:p>
          <w:p w14:paraId="7F047089" w14:textId="77777777" w:rsidR="004D0BAB" w:rsidRDefault="004D0BAB">
            <w:pPr>
              <w:widowControl w:val="0"/>
              <w:spacing w:line="288" w:lineRule="auto"/>
              <w:rPr>
                <w:rFonts w:ascii="Avenir" w:eastAsia="Avenir" w:hAnsi="Avenir" w:cs="Avenir"/>
                <w:b/>
                <w:sz w:val="24"/>
                <w:szCs w:val="24"/>
              </w:rPr>
            </w:pPr>
          </w:p>
          <w:p w14:paraId="685E3858" w14:textId="77777777" w:rsidR="004D0BAB" w:rsidRDefault="004D0BAB">
            <w:pPr>
              <w:widowControl w:val="0"/>
              <w:spacing w:line="288" w:lineRule="auto"/>
              <w:rPr>
                <w:rFonts w:ascii="Avenir" w:eastAsia="Avenir" w:hAnsi="Avenir" w:cs="Avenir"/>
                <w:b/>
                <w:sz w:val="24"/>
                <w:szCs w:val="24"/>
              </w:rPr>
            </w:pPr>
          </w:p>
          <w:p w14:paraId="01A47C7D" w14:textId="77777777" w:rsidR="004D0BAB" w:rsidRDefault="00000000">
            <w:pPr>
              <w:widowControl w:val="0"/>
              <w:spacing w:line="288" w:lineRule="auto"/>
              <w:rPr>
                <w:rFonts w:ascii="Avenir" w:eastAsia="Avenir" w:hAnsi="Avenir" w:cs="Avenir"/>
                <w:sz w:val="24"/>
                <w:szCs w:val="24"/>
              </w:rPr>
            </w:pPr>
            <w:r>
              <w:rPr>
                <w:rFonts w:ascii="Avenir" w:eastAsia="Avenir" w:hAnsi="Avenir" w:cs="Avenir"/>
                <w:sz w:val="24"/>
                <w:szCs w:val="24"/>
              </w:rPr>
              <w:t>Lav en faglig vurdering af jeres gennemførelse af aktiviteten i forhold til opstillede mål, metode og formidling.</w:t>
            </w:r>
          </w:p>
          <w:p w14:paraId="1E4865D5" w14:textId="77777777" w:rsidR="004D0BAB" w:rsidRDefault="004D0BAB">
            <w:pPr>
              <w:widowControl w:val="0"/>
              <w:spacing w:line="288" w:lineRule="auto"/>
              <w:rPr>
                <w:rFonts w:ascii="Avenir" w:eastAsia="Avenir" w:hAnsi="Avenir" w:cs="Avenir"/>
                <w:sz w:val="24"/>
                <w:szCs w:val="24"/>
              </w:rPr>
            </w:pPr>
          </w:p>
          <w:p w14:paraId="5A776C7A" w14:textId="77777777" w:rsidR="004D0BAB" w:rsidRDefault="004D0BAB">
            <w:pPr>
              <w:widowControl w:val="0"/>
              <w:spacing w:line="288" w:lineRule="auto"/>
              <w:rPr>
                <w:rFonts w:ascii="Avenir" w:eastAsia="Avenir" w:hAnsi="Avenir" w:cs="Avenir"/>
                <w:sz w:val="24"/>
                <w:szCs w:val="24"/>
              </w:rPr>
            </w:pPr>
          </w:p>
          <w:p w14:paraId="32897055" w14:textId="77777777" w:rsidR="004D0BAB" w:rsidRDefault="004D0BAB">
            <w:pPr>
              <w:widowControl w:val="0"/>
              <w:spacing w:line="288" w:lineRule="auto"/>
              <w:rPr>
                <w:rFonts w:ascii="Avenir" w:eastAsia="Avenir" w:hAnsi="Avenir" w:cs="Avenir"/>
                <w:sz w:val="24"/>
                <w:szCs w:val="24"/>
              </w:rPr>
            </w:pPr>
          </w:p>
          <w:p w14:paraId="5DA72D2A" w14:textId="77777777" w:rsidR="004D0BAB" w:rsidRDefault="004D0BAB">
            <w:pPr>
              <w:widowControl w:val="0"/>
              <w:spacing w:line="288" w:lineRule="auto"/>
              <w:rPr>
                <w:rFonts w:ascii="Avenir" w:eastAsia="Avenir" w:hAnsi="Avenir" w:cs="Avenir"/>
                <w:sz w:val="24"/>
                <w:szCs w:val="24"/>
              </w:rPr>
            </w:pPr>
          </w:p>
        </w:tc>
        <w:tc>
          <w:tcPr>
            <w:tcW w:w="5780" w:type="dxa"/>
          </w:tcPr>
          <w:p w14:paraId="717C9E9D" w14:textId="77777777" w:rsidR="004D0BAB"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lastRenderedPageBreak/>
              <w:t xml:space="preserve">Refleksion: </w:t>
            </w:r>
          </w:p>
          <w:p w14:paraId="54DDDEA0" w14:textId="77777777" w:rsidR="004D0BAB" w:rsidRDefault="004D0BAB">
            <w:pPr>
              <w:widowControl w:val="0"/>
              <w:spacing w:line="288" w:lineRule="auto"/>
              <w:rPr>
                <w:rFonts w:ascii="Avenir" w:eastAsia="Avenir" w:hAnsi="Avenir" w:cs="Avenir"/>
                <w:b/>
                <w:sz w:val="24"/>
                <w:szCs w:val="24"/>
              </w:rPr>
            </w:pPr>
          </w:p>
          <w:p w14:paraId="5EB2880D" w14:textId="77777777" w:rsidR="004D0BAB"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Set over en længere periode, kan vi se at det måske er lidt for lang tid at køre med de samme sange i 3 uger. Så det vil vi justere ned til 14 dage.</w:t>
            </w:r>
          </w:p>
          <w:p w14:paraId="021A3218" w14:textId="77777777" w:rsidR="004D0BAB" w:rsidRDefault="004D0BAB">
            <w:pPr>
              <w:widowControl w:val="0"/>
              <w:spacing w:line="288" w:lineRule="auto"/>
              <w:rPr>
                <w:rFonts w:ascii="Avenir" w:eastAsia="Avenir" w:hAnsi="Avenir" w:cs="Avenir"/>
                <w:b/>
                <w:sz w:val="24"/>
                <w:szCs w:val="24"/>
              </w:rPr>
            </w:pPr>
          </w:p>
          <w:p w14:paraId="42006E41" w14:textId="77777777" w:rsidR="004D0BAB"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I starten kæmpede vi lidt med, at alle børnene ville deltage. Dette skabte en del uro og gjorde til tider samlingen meget kaotisk. Vi har snakket meget om, hvornår en samling har været en succes. Her er vi kommet frem til, at det ikke kun er en succes når alle børn er fuldt deltagende. Succes er når vi holder en samling med højt humør og alle børn er med på deres niveau og føler sig som en del af fællesskabet.</w:t>
            </w:r>
          </w:p>
          <w:p w14:paraId="25927B8C" w14:textId="77777777" w:rsidR="004D0BAB" w:rsidRDefault="00000000">
            <w:pPr>
              <w:widowControl w:val="0"/>
              <w:spacing w:line="288" w:lineRule="auto"/>
              <w:rPr>
                <w:rFonts w:ascii="Avenir" w:eastAsia="Avenir" w:hAnsi="Avenir" w:cs="Avenir"/>
                <w:b/>
                <w:sz w:val="24"/>
                <w:szCs w:val="24"/>
              </w:rPr>
            </w:pPr>
            <w:r>
              <w:rPr>
                <w:rFonts w:ascii="Avenir" w:eastAsia="Avenir" w:hAnsi="Avenir" w:cs="Avenir"/>
                <w:b/>
                <w:sz w:val="24"/>
                <w:szCs w:val="24"/>
              </w:rPr>
              <w:t>Samtidig er vi blevet meget opmærksomme på kun at holde samling, når det giver mening og børnene er med på det.</w:t>
            </w:r>
          </w:p>
          <w:p w14:paraId="7F9A82B9" w14:textId="77777777" w:rsidR="004D0BAB" w:rsidRDefault="004D0BAB">
            <w:pPr>
              <w:widowControl w:val="0"/>
              <w:spacing w:line="288" w:lineRule="auto"/>
              <w:rPr>
                <w:rFonts w:ascii="Avenir" w:eastAsia="Avenir" w:hAnsi="Avenir" w:cs="Avenir"/>
                <w:b/>
                <w:sz w:val="24"/>
                <w:szCs w:val="24"/>
              </w:rPr>
            </w:pPr>
          </w:p>
          <w:p w14:paraId="6595DD61" w14:textId="77777777" w:rsidR="004D0BAB" w:rsidRDefault="004D0BAB">
            <w:pPr>
              <w:widowControl w:val="0"/>
              <w:spacing w:line="288" w:lineRule="auto"/>
              <w:rPr>
                <w:rFonts w:ascii="Avenir" w:eastAsia="Avenir" w:hAnsi="Avenir" w:cs="Avenir"/>
                <w:b/>
                <w:sz w:val="24"/>
                <w:szCs w:val="24"/>
              </w:rPr>
            </w:pPr>
          </w:p>
          <w:p w14:paraId="415ABAEA" w14:textId="77777777" w:rsidR="004D0BAB" w:rsidRDefault="004D0BAB">
            <w:pPr>
              <w:widowControl w:val="0"/>
              <w:spacing w:line="288" w:lineRule="auto"/>
              <w:rPr>
                <w:rFonts w:ascii="Avenir" w:eastAsia="Avenir" w:hAnsi="Avenir" w:cs="Avenir"/>
                <w:b/>
                <w:sz w:val="24"/>
                <w:szCs w:val="24"/>
              </w:rPr>
            </w:pPr>
          </w:p>
        </w:tc>
      </w:tr>
    </w:tbl>
    <w:p w14:paraId="287252EE" w14:textId="77777777" w:rsidR="004D0BAB" w:rsidRDefault="004D0BAB">
      <w:pPr>
        <w:widowControl w:val="0"/>
        <w:spacing w:line="288" w:lineRule="auto"/>
        <w:jc w:val="both"/>
      </w:pPr>
    </w:p>
    <w:sectPr w:rsidR="004D0BA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 Dingbat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w:panose1 w:val="02000503020000020003"/>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5D56"/>
    <w:multiLevelType w:val="multilevel"/>
    <w:tmpl w:val="C7B03914"/>
    <w:lvl w:ilvl="0">
      <w:start w:val="1"/>
      <w:numFmt w:val="bullet"/>
      <w:lvlText w:val=""/>
      <w:lvlJc w:val="left"/>
      <w:pPr>
        <w:ind w:left="720" w:hanging="360"/>
      </w:pPr>
      <w:rPr>
        <w:rFonts w:ascii="Zapf Dingbats" w:eastAsia="Zapf Dingbats" w:hAnsi="Zapf Dingbats" w:cs="Zapf Dingbat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9ED5D21"/>
    <w:multiLevelType w:val="multilevel"/>
    <w:tmpl w:val="EC7029BE"/>
    <w:lvl w:ilvl="0">
      <w:start w:val="1"/>
      <w:numFmt w:val="bullet"/>
      <w:lvlText w:val=""/>
      <w:lvlJc w:val="left"/>
      <w:pPr>
        <w:ind w:left="720" w:hanging="360"/>
      </w:pPr>
      <w:rPr>
        <w:rFonts w:ascii="Zapf Dingbats" w:eastAsia="Zapf Dingbats" w:hAnsi="Zapf Dingbats" w:cs="Zapf Dingbat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C8E5152"/>
    <w:multiLevelType w:val="multilevel"/>
    <w:tmpl w:val="DFCAEF60"/>
    <w:lvl w:ilvl="0">
      <w:start w:val="1"/>
      <w:numFmt w:val="bullet"/>
      <w:lvlText w:val=""/>
      <w:lvlJc w:val="left"/>
      <w:pPr>
        <w:ind w:left="720" w:hanging="360"/>
      </w:pPr>
      <w:rPr>
        <w:rFonts w:ascii="Zapf Dingbats" w:eastAsia="Zapf Dingbats" w:hAnsi="Zapf Dingbats" w:cs="Zapf Dingbat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04888997">
    <w:abstractNumId w:val="1"/>
  </w:num>
  <w:num w:numId="2" w16cid:durableId="1120490010">
    <w:abstractNumId w:val="2"/>
  </w:num>
  <w:num w:numId="3" w16cid:durableId="1039472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BAB"/>
    <w:rsid w:val="002614C5"/>
    <w:rsid w:val="004D0B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37D6A17"/>
  <w15:docId w15:val="{1324D64E-71D7-B041-94E0-33DD57B5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540</Words>
  <Characters>3294</Characters>
  <Application>Microsoft Office Word</Application>
  <DocSecurity>0</DocSecurity>
  <Lines>27</Lines>
  <Paragraphs>7</Paragraphs>
  <ScaleCrop>false</ScaleCrop>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Trine da Silva Weng</cp:lastModifiedBy>
  <cp:revision>2</cp:revision>
  <dcterms:created xsi:type="dcterms:W3CDTF">2023-09-18T18:59:00Z</dcterms:created>
  <dcterms:modified xsi:type="dcterms:W3CDTF">2023-09-18T18:59:00Z</dcterms:modified>
</cp:coreProperties>
</file>